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2B635" w14:textId="0290BDEC" w:rsidR="00716D21" w:rsidRDefault="00716D21" w:rsidP="00716D21">
      <w:pPr>
        <w:spacing w:after="0" w:line="240" w:lineRule="auto"/>
        <w:jc w:val="center"/>
        <w:rPr>
          <w:rFonts w:ascii="Comic Sans MS" w:hAnsi="Comic Sans MS"/>
          <w:b/>
          <w:bCs/>
          <w:sz w:val="24"/>
          <w:szCs w:val="24"/>
        </w:rPr>
      </w:pPr>
      <w:r>
        <w:rPr>
          <w:rFonts w:ascii="Comic Sans MS" w:hAnsi="Comic Sans MS"/>
          <w:b/>
          <w:bCs/>
          <w:noProof/>
          <w:sz w:val="16"/>
          <w:szCs w:val="16"/>
          <w:lang w:eastAsia="en-GB"/>
        </w:rPr>
        <w:drawing>
          <wp:anchor distT="0" distB="0" distL="114300" distR="114300" simplePos="0" relativeHeight="251659264" behindDoc="0" locked="0" layoutInCell="1" allowOverlap="1" wp14:anchorId="2DEEE16D" wp14:editId="183BA6F6">
            <wp:simplePos x="0" y="0"/>
            <wp:positionH relativeFrom="column">
              <wp:posOffset>8864600</wp:posOffset>
            </wp:positionH>
            <wp:positionV relativeFrom="paragraph">
              <wp:posOffset>-114300</wp:posOffset>
            </wp:positionV>
            <wp:extent cx="678180" cy="684829"/>
            <wp:effectExtent l="0" t="0" r="7620" b="1270"/>
            <wp:wrapNone/>
            <wp:docPr id="1" name="Picture 1" descr="holy_trinity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ly_trinity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8180" cy="68482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bCs/>
          <w:sz w:val="24"/>
          <w:szCs w:val="24"/>
        </w:rPr>
        <w:t xml:space="preserve">Holy Trinity RC Primary School: </w:t>
      </w:r>
      <w:r w:rsidRPr="005314C3">
        <w:rPr>
          <w:rFonts w:ascii="Comic Sans MS" w:hAnsi="Comic Sans MS"/>
          <w:b/>
          <w:bCs/>
          <w:sz w:val="24"/>
          <w:szCs w:val="24"/>
        </w:rPr>
        <w:t>EYFS Long Term Plan</w:t>
      </w:r>
    </w:p>
    <w:p w14:paraId="7574FA06" w14:textId="4BED9286" w:rsidR="00716D21" w:rsidRDefault="00716D21" w:rsidP="00716D21">
      <w:pPr>
        <w:spacing w:after="0" w:line="240" w:lineRule="auto"/>
        <w:jc w:val="center"/>
        <w:rPr>
          <w:rFonts w:ascii="Comic Sans MS" w:hAnsi="Comic Sans MS"/>
          <w:bCs/>
          <w:sz w:val="24"/>
          <w:szCs w:val="24"/>
        </w:rPr>
      </w:pPr>
      <w:r w:rsidRPr="00AE078E">
        <w:rPr>
          <w:rFonts w:ascii="Comic Sans MS" w:hAnsi="Comic Sans MS"/>
          <w:bCs/>
          <w:sz w:val="24"/>
          <w:szCs w:val="24"/>
        </w:rPr>
        <w:t>‘To go Forward Together in Christ, Respecting our Neighbour and Striving for Excellence’.</w:t>
      </w:r>
    </w:p>
    <w:p w14:paraId="48CB62DA" w14:textId="77777777" w:rsidR="00716D21" w:rsidRDefault="00716D21" w:rsidP="00716D21">
      <w:pPr>
        <w:spacing w:after="0" w:line="240" w:lineRule="auto"/>
        <w:jc w:val="center"/>
        <w:rPr>
          <w:rFonts w:ascii="Comic Sans MS" w:hAnsi="Comic Sans MS"/>
          <w:bCs/>
          <w:sz w:val="24"/>
          <w:szCs w:val="24"/>
        </w:rPr>
      </w:pPr>
    </w:p>
    <w:tbl>
      <w:tblPr>
        <w:tblStyle w:val="TableGrid"/>
        <w:tblW w:w="0" w:type="auto"/>
        <w:tblLook w:val="04A0" w:firstRow="1" w:lastRow="0" w:firstColumn="1" w:lastColumn="0" w:noHBand="0" w:noVBand="1"/>
      </w:tblPr>
      <w:tblGrid>
        <w:gridCol w:w="1372"/>
        <w:gridCol w:w="2281"/>
        <w:gridCol w:w="2255"/>
        <w:gridCol w:w="72"/>
        <w:gridCol w:w="2359"/>
        <w:gridCol w:w="2489"/>
        <w:gridCol w:w="2247"/>
        <w:gridCol w:w="124"/>
        <w:gridCol w:w="2191"/>
      </w:tblGrid>
      <w:tr w:rsidR="00EA5DB0" w14:paraId="7322C571" w14:textId="77777777" w:rsidTr="00C2160F">
        <w:tc>
          <w:tcPr>
            <w:tcW w:w="1372" w:type="dxa"/>
          </w:tcPr>
          <w:p w14:paraId="75E2F259" w14:textId="77777777" w:rsidR="00EE6A8C" w:rsidRDefault="00EE6A8C" w:rsidP="00716D21">
            <w:pPr>
              <w:spacing w:after="0" w:line="240" w:lineRule="auto"/>
              <w:jc w:val="center"/>
              <w:rPr>
                <w:rFonts w:ascii="Comic Sans MS" w:hAnsi="Comic Sans MS"/>
                <w:bCs/>
                <w:sz w:val="24"/>
                <w:szCs w:val="24"/>
              </w:rPr>
            </w:pPr>
          </w:p>
        </w:tc>
        <w:tc>
          <w:tcPr>
            <w:tcW w:w="2281" w:type="dxa"/>
          </w:tcPr>
          <w:p w14:paraId="619649B2"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Autumn 1</w:t>
            </w:r>
          </w:p>
          <w:p w14:paraId="3C002DDD"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 xml:space="preserve">Marvellous Me </w:t>
            </w:r>
          </w:p>
          <w:p w14:paraId="0B720F78" w14:textId="1EF37FE5"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(Ourselves)</w:t>
            </w:r>
          </w:p>
        </w:tc>
        <w:tc>
          <w:tcPr>
            <w:tcW w:w="2255" w:type="dxa"/>
          </w:tcPr>
          <w:p w14:paraId="4862E131"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Autumn 2</w:t>
            </w:r>
          </w:p>
          <w:p w14:paraId="0E6FBFA3"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Once Upon a Time</w:t>
            </w:r>
          </w:p>
          <w:p w14:paraId="31C837E0" w14:textId="69F98025"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(Traditional Tales &amp; Nursery Rhymes)</w:t>
            </w:r>
          </w:p>
        </w:tc>
        <w:tc>
          <w:tcPr>
            <w:tcW w:w="2431" w:type="dxa"/>
            <w:gridSpan w:val="2"/>
          </w:tcPr>
          <w:p w14:paraId="18A4B93B"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Spring 1</w:t>
            </w:r>
          </w:p>
          <w:p w14:paraId="6DFBECD7"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Yummy, Scrummy!</w:t>
            </w:r>
          </w:p>
          <w:p w14:paraId="69145893" w14:textId="6899FF78"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(Food)</w:t>
            </w:r>
          </w:p>
        </w:tc>
        <w:tc>
          <w:tcPr>
            <w:tcW w:w="2489" w:type="dxa"/>
          </w:tcPr>
          <w:p w14:paraId="203CDC68"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Spring 2</w:t>
            </w:r>
          </w:p>
          <w:p w14:paraId="14DF9F70"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Roots, Shoot and Muddy Boots!</w:t>
            </w:r>
          </w:p>
          <w:p w14:paraId="4C96F530" w14:textId="4A194A9B"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(Change &amp; Growth)</w:t>
            </w:r>
          </w:p>
        </w:tc>
        <w:tc>
          <w:tcPr>
            <w:tcW w:w="2247" w:type="dxa"/>
          </w:tcPr>
          <w:p w14:paraId="6329CFE3"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Summer 1</w:t>
            </w:r>
          </w:p>
          <w:p w14:paraId="208FD0F6"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Into the Woods</w:t>
            </w:r>
          </w:p>
          <w:p w14:paraId="564920F5" w14:textId="6FFC47A5"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(Bears)</w:t>
            </w:r>
          </w:p>
        </w:tc>
        <w:tc>
          <w:tcPr>
            <w:tcW w:w="2315" w:type="dxa"/>
            <w:gridSpan w:val="2"/>
          </w:tcPr>
          <w:p w14:paraId="3449D793"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Summer 2</w:t>
            </w:r>
          </w:p>
          <w:p w14:paraId="69312965"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Fantasy &amp; Adventure</w:t>
            </w:r>
          </w:p>
          <w:p w14:paraId="4E822DC5" w14:textId="25644761"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(Journeys)</w:t>
            </w:r>
          </w:p>
        </w:tc>
      </w:tr>
      <w:tr w:rsidR="00EE6A8C" w14:paraId="7D7743E7" w14:textId="77777777" w:rsidTr="001D3257">
        <w:trPr>
          <w:trHeight w:val="356"/>
        </w:trPr>
        <w:tc>
          <w:tcPr>
            <w:tcW w:w="15616" w:type="dxa"/>
            <w:gridSpan w:val="9"/>
          </w:tcPr>
          <w:p w14:paraId="089D79A3" w14:textId="1E782CD5"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 xml:space="preserve">Prime Areas </w:t>
            </w:r>
          </w:p>
          <w:p w14:paraId="00093D09" w14:textId="48F0A0B8" w:rsidR="00EE6A8C" w:rsidRDefault="00EE6A8C" w:rsidP="00716D21">
            <w:pPr>
              <w:spacing w:after="0" w:line="240" w:lineRule="auto"/>
              <w:rPr>
                <w:rFonts w:ascii="Comic Sans MS" w:hAnsi="Comic Sans MS"/>
                <w:bCs/>
                <w:sz w:val="24"/>
                <w:szCs w:val="24"/>
              </w:rPr>
            </w:pPr>
          </w:p>
        </w:tc>
      </w:tr>
      <w:tr w:rsidR="00EE6A8C" w14:paraId="646A0309" w14:textId="77777777" w:rsidTr="00EE6A8C">
        <w:trPr>
          <w:trHeight w:val="522"/>
        </w:trPr>
        <w:tc>
          <w:tcPr>
            <w:tcW w:w="15616" w:type="dxa"/>
            <w:gridSpan w:val="9"/>
          </w:tcPr>
          <w:p w14:paraId="6540AE9C" w14:textId="77777777" w:rsidR="00EE6A8C" w:rsidRDefault="00EE6A8C" w:rsidP="00EE6A8C">
            <w:pPr>
              <w:spacing w:after="0" w:line="240" w:lineRule="auto"/>
              <w:jc w:val="center"/>
              <w:rPr>
                <w:rFonts w:ascii="Comic Sans MS" w:hAnsi="Comic Sans MS"/>
                <w:bCs/>
                <w:sz w:val="24"/>
                <w:szCs w:val="24"/>
              </w:rPr>
            </w:pPr>
          </w:p>
          <w:p w14:paraId="6CE46393" w14:textId="77777777" w:rsidR="00EE6A8C" w:rsidRDefault="00EE6A8C" w:rsidP="00EE6A8C">
            <w:pPr>
              <w:spacing w:after="0" w:line="240" w:lineRule="auto"/>
              <w:jc w:val="center"/>
              <w:rPr>
                <w:rFonts w:ascii="Comic Sans MS" w:hAnsi="Comic Sans MS"/>
                <w:bCs/>
                <w:sz w:val="24"/>
                <w:szCs w:val="24"/>
              </w:rPr>
            </w:pPr>
            <w:r>
              <w:rPr>
                <w:rFonts w:ascii="Comic Sans MS" w:hAnsi="Comic Sans MS"/>
                <w:bCs/>
                <w:sz w:val="24"/>
                <w:szCs w:val="24"/>
              </w:rPr>
              <w:t>Communication &amp; Language</w:t>
            </w:r>
          </w:p>
          <w:p w14:paraId="07F88744" w14:textId="426CDBFF" w:rsidR="00EE6A8C" w:rsidRDefault="00EE6A8C" w:rsidP="00EE6A8C">
            <w:pPr>
              <w:spacing w:after="0" w:line="240" w:lineRule="auto"/>
              <w:jc w:val="center"/>
              <w:rPr>
                <w:rFonts w:ascii="Comic Sans MS" w:hAnsi="Comic Sans MS"/>
                <w:bCs/>
                <w:sz w:val="24"/>
                <w:szCs w:val="24"/>
              </w:rPr>
            </w:pPr>
          </w:p>
        </w:tc>
      </w:tr>
      <w:tr w:rsidR="00EA5DB0" w14:paraId="0E2EBBD2" w14:textId="77777777" w:rsidTr="00EE6A8C">
        <w:trPr>
          <w:trHeight w:val="805"/>
        </w:trPr>
        <w:tc>
          <w:tcPr>
            <w:tcW w:w="1372" w:type="dxa"/>
            <w:shd w:val="clear" w:color="auto" w:fill="BDD6EE" w:themeFill="accent5" w:themeFillTint="66"/>
          </w:tcPr>
          <w:p w14:paraId="27239372" w14:textId="1A2716B8" w:rsidR="00EE6A8C" w:rsidRPr="00EE6A8C" w:rsidRDefault="00EE6A8C" w:rsidP="00716D21">
            <w:pPr>
              <w:spacing w:after="0" w:line="240" w:lineRule="auto"/>
              <w:jc w:val="center"/>
              <w:rPr>
                <w:rFonts w:ascii="Comic Sans MS" w:hAnsi="Comic Sans MS"/>
                <w:bCs/>
                <w:sz w:val="18"/>
                <w:szCs w:val="18"/>
              </w:rPr>
            </w:pPr>
            <w:r w:rsidRPr="00EE6A8C">
              <w:rPr>
                <w:rFonts w:ascii="Comic Sans MS" w:hAnsi="Comic Sans MS"/>
                <w:bCs/>
                <w:sz w:val="18"/>
                <w:szCs w:val="18"/>
              </w:rPr>
              <w:t>Pre-School</w:t>
            </w:r>
          </w:p>
        </w:tc>
        <w:tc>
          <w:tcPr>
            <w:tcW w:w="2438" w:type="dxa"/>
            <w:shd w:val="clear" w:color="auto" w:fill="BDD6EE" w:themeFill="accent5" w:themeFillTint="66"/>
          </w:tcPr>
          <w:p w14:paraId="71C136A9" w14:textId="57637C14"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Talk to an adult.</w:t>
            </w:r>
          </w:p>
          <w:p w14:paraId="689843D3" w14:textId="2E47260B"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Listen to longer stories and remembering much of what happens.</w:t>
            </w:r>
          </w:p>
          <w:p w14:paraId="3152CC34" w14:textId="7A8B3FAC"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Paying attention to more than one thing at a time.</w:t>
            </w:r>
          </w:p>
          <w:p w14:paraId="03FF91FA" w14:textId="4B1694DB" w:rsidR="00EE6A8C" w:rsidRPr="00EE6A8C" w:rsidRDefault="00EE6A8C" w:rsidP="00EE6A8C">
            <w:pPr>
              <w:spacing w:after="0" w:line="240" w:lineRule="auto"/>
              <w:jc w:val="center"/>
              <w:rPr>
                <w:rFonts w:ascii="Comic Sans MS" w:hAnsi="Comic Sans MS"/>
                <w:bCs/>
                <w:sz w:val="18"/>
                <w:szCs w:val="18"/>
              </w:rPr>
            </w:pPr>
          </w:p>
        </w:tc>
        <w:tc>
          <w:tcPr>
            <w:tcW w:w="2512" w:type="dxa"/>
            <w:shd w:val="clear" w:color="auto" w:fill="BDD6EE" w:themeFill="accent5" w:themeFillTint="66"/>
          </w:tcPr>
          <w:p w14:paraId="794ADA28" w14:textId="3C597AA3"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Talk to others.</w:t>
            </w:r>
          </w:p>
          <w:p w14:paraId="1E8A3A61" w14:textId="4FC29A54"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Use a wider range of vocabulary.</w:t>
            </w:r>
          </w:p>
          <w:p w14:paraId="4DC61388" w14:textId="77A75D8E"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Understanding questions or instructions that have two parts.</w:t>
            </w:r>
          </w:p>
          <w:p w14:paraId="7E8FE23B" w14:textId="6ABD1701"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Playing with songs, sounds and rhymes.</w:t>
            </w:r>
          </w:p>
        </w:tc>
        <w:tc>
          <w:tcPr>
            <w:tcW w:w="2362" w:type="dxa"/>
            <w:gridSpan w:val="2"/>
            <w:shd w:val="clear" w:color="auto" w:fill="BDD6EE" w:themeFill="accent5" w:themeFillTint="66"/>
          </w:tcPr>
          <w:p w14:paraId="611B9FCB" w14:textId="73287C78"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Understanding ‘why’ questions.</w:t>
            </w:r>
          </w:p>
          <w:p w14:paraId="1DFCF26E" w14:textId="733BF224"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Singing a large repertoire of songs.</w:t>
            </w:r>
          </w:p>
          <w:p w14:paraId="2CDF1503" w14:textId="5DC5344E"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Use longer sentences.</w:t>
            </w:r>
          </w:p>
          <w:p w14:paraId="70E6FD66" w14:textId="71747D75"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Listen to sounds all around us.</w:t>
            </w:r>
          </w:p>
        </w:tc>
        <w:tc>
          <w:tcPr>
            <w:tcW w:w="2222" w:type="dxa"/>
            <w:shd w:val="clear" w:color="auto" w:fill="BDD6EE" w:themeFill="accent5" w:themeFillTint="66"/>
          </w:tcPr>
          <w:p w14:paraId="1D3A5947" w14:textId="1CFDEBA4"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Knowing many rhymes and talking about familiar books and telling longer stories.</w:t>
            </w:r>
          </w:p>
          <w:p w14:paraId="68941795" w14:textId="5445A90D"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Developing pronunciation of sounds.</w:t>
            </w:r>
          </w:p>
        </w:tc>
        <w:tc>
          <w:tcPr>
            <w:tcW w:w="2173" w:type="dxa"/>
            <w:shd w:val="clear" w:color="auto" w:fill="BDD6EE" w:themeFill="accent5" w:themeFillTint="66"/>
          </w:tcPr>
          <w:p w14:paraId="1FC06609" w14:textId="0F733397"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Express a point of view and debating.</w:t>
            </w:r>
          </w:p>
          <w:p w14:paraId="14598DC4" w14:textId="518ECF7E"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Starting conversations with adults and friends, continuing it for many turns.</w:t>
            </w:r>
          </w:p>
        </w:tc>
        <w:tc>
          <w:tcPr>
            <w:tcW w:w="2537" w:type="dxa"/>
            <w:gridSpan w:val="2"/>
            <w:shd w:val="clear" w:color="auto" w:fill="BDD6EE" w:themeFill="accent5" w:themeFillTint="66"/>
          </w:tcPr>
          <w:p w14:paraId="6BE0FF33" w14:textId="6EBAF1FB"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Use talk to organise selves and play.</w:t>
            </w:r>
          </w:p>
          <w:p w14:paraId="4E1EC9C0" w14:textId="14E228E4"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Describe what we hear, see and feel.</w:t>
            </w:r>
          </w:p>
        </w:tc>
      </w:tr>
      <w:tr w:rsidR="00EE6A8C" w14:paraId="640C2E17" w14:textId="77777777" w:rsidTr="00EE6A8C">
        <w:trPr>
          <w:trHeight w:val="805"/>
        </w:trPr>
        <w:tc>
          <w:tcPr>
            <w:tcW w:w="15616" w:type="dxa"/>
            <w:gridSpan w:val="9"/>
            <w:shd w:val="clear" w:color="auto" w:fill="BDD6EE" w:themeFill="accent5" w:themeFillTint="66"/>
          </w:tcPr>
          <w:p w14:paraId="13C068AE" w14:textId="77777777" w:rsidR="00EE6A8C" w:rsidRDefault="00EE6A8C" w:rsidP="00EE6A8C">
            <w:pPr>
              <w:spacing w:after="0" w:line="240" w:lineRule="auto"/>
              <w:jc w:val="center"/>
              <w:rPr>
                <w:rFonts w:ascii="Comic Sans MS" w:hAnsi="Comic Sans MS"/>
                <w:bCs/>
                <w:sz w:val="18"/>
                <w:szCs w:val="18"/>
              </w:rPr>
            </w:pPr>
          </w:p>
          <w:p w14:paraId="70AB298C" w14:textId="77777777" w:rsidR="00EE6A8C" w:rsidRDefault="00EE6A8C" w:rsidP="00EE6A8C">
            <w:pPr>
              <w:spacing w:after="0" w:line="240" w:lineRule="auto"/>
              <w:jc w:val="center"/>
              <w:rPr>
                <w:rFonts w:ascii="Comic Sans MS" w:hAnsi="Comic Sans MS"/>
                <w:bCs/>
                <w:sz w:val="18"/>
                <w:szCs w:val="18"/>
              </w:rPr>
            </w:pPr>
            <w:r>
              <w:rPr>
                <w:rFonts w:ascii="Comic Sans MS" w:hAnsi="Comic Sans MS"/>
                <w:bCs/>
                <w:sz w:val="18"/>
                <w:szCs w:val="18"/>
              </w:rPr>
              <w:t>Time to Talk- Talk Boost Intervention</w:t>
            </w:r>
          </w:p>
          <w:p w14:paraId="266242FD" w14:textId="77777777" w:rsidR="00EE6A8C" w:rsidRDefault="00EE6A8C" w:rsidP="00EE6A8C">
            <w:pPr>
              <w:spacing w:after="0" w:line="240" w:lineRule="auto"/>
              <w:jc w:val="center"/>
              <w:rPr>
                <w:rFonts w:ascii="Comic Sans MS" w:hAnsi="Comic Sans MS"/>
                <w:noProof/>
                <w:sz w:val="18"/>
                <w:szCs w:val="18"/>
                <w:u w:val="single"/>
              </w:rPr>
            </w:pPr>
            <w:r w:rsidRPr="00EE6A8C">
              <w:rPr>
                <w:rFonts w:ascii="Comic Sans MS" w:hAnsi="Comic Sans MS"/>
                <w:noProof/>
                <w:sz w:val="18"/>
                <w:szCs w:val="18"/>
                <w:u w:val="single"/>
              </w:rPr>
              <w:t>In the Moment Planning</w:t>
            </w:r>
          </w:p>
          <w:p w14:paraId="5FD0B066" w14:textId="7165D7AB" w:rsidR="00EE6A8C" w:rsidRPr="00EE6A8C" w:rsidRDefault="00EE6A8C" w:rsidP="00EE6A8C">
            <w:pPr>
              <w:spacing w:after="0" w:line="240" w:lineRule="auto"/>
              <w:jc w:val="center"/>
              <w:rPr>
                <w:rFonts w:ascii="Comic Sans MS" w:hAnsi="Comic Sans MS"/>
                <w:bCs/>
                <w:sz w:val="18"/>
                <w:szCs w:val="18"/>
              </w:rPr>
            </w:pPr>
          </w:p>
        </w:tc>
      </w:tr>
      <w:tr w:rsidR="00EE6A8C" w14:paraId="7D3345CF" w14:textId="77777777" w:rsidTr="00EE6A8C">
        <w:trPr>
          <w:trHeight w:val="805"/>
        </w:trPr>
        <w:tc>
          <w:tcPr>
            <w:tcW w:w="15616" w:type="dxa"/>
            <w:gridSpan w:val="9"/>
            <w:shd w:val="clear" w:color="auto" w:fill="BDD6EE" w:themeFill="accent5" w:themeFillTint="66"/>
          </w:tcPr>
          <w:p w14:paraId="0B1B3072" w14:textId="77777777"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t>At the end of Pre-School, children should be able to:</w:t>
            </w:r>
          </w:p>
          <w:p w14:paraId="216D67C9" w14:textId="4FF87647" w:rsidR="00EE6A8C" w:rsidRDefault="00EE6A8C" w:rsidP="00EE6A8C">
            <w:pPr>
              <w:spacing w:after="0" w:line="240" w:lineRule="auto"/>
              <w:jc w:val="center"/>
              <w:rPr>
                <w:rFonts w:ascii="Comic Sans MS" w:hAnsi="Comic Sans MS"/>
                <w:bCs/>
                <w:sz w:val="18"/>
                <w:szCs w:val="18"/>
              </w:rPr>
            </w:pPr>
            <w:r>
              <w:rPr>
                <w:rFonts w:ascii="Comic Sans MS" w:hAnsi="Comic Sans MS"/>
                <w:bCs/>
                <w:sz w:val="18"/>
                <w:szCs w:val="18"/>
              </w:rPr>
              <w:t>Enjoy listening to longer stories and remember what has happened. Pay attention to more than one thing at a time and use a wider range of vocabulary. Understand a question or instruction that has two parts, such as ‘get your coat and wait at the door’. Understand ‘why’ questions like ‘why do you think the caterpillar got so fat?’. Sing a large repertoire of songs, know many rhymes, be able to talk about familiar books and be able to tell a long story. Develop communication but may continue to have problems with irregular tenses and plurals such as ‘</w:t>
            </w:r>
            <w:proofErr w:type="spellStart"/>
            <w:r>
              <w:rPr>
                <w:rFonts w:ascii="Comic Sans MS" w:hAnsi="Comic Sans MS"/>
                <w:bCs/>
                <w:sz w:val="18"/>
                <w:szCs w:val="18"/>
              </w:rPr>
              <w:t>runned</w:t>
            </w:r>
            <w:proofErr w:type="spellEnd"/>
            <w:r>
              <w:rPr>
                <w:rFonts w:ascii="Comic Sans MS" w:hAnsi="Comic Sans MS"/>
                <w:bCs/>
                <w:sz w:val="18"/>
                <w:szCs w:val="18"/>
              </w:rPr>
              <w:t xml:space="preserve">’ for ‘ran’. Develop pronunciation but may have problems saying some sounds; r, j, </w:t>
            </w:r>
            <w:proofErr w:type="spellStart"/>
            <w:r>
              <w:rPr>
                <w:rFonts w:ascii="Comic Sans MS" w:hAnsi="Comic Sans MS"/>
                <w:bCs/>
                <w:sz w:val="18"/>
                <w:szCs w:val="18"/>
              </w:rPr>
              <w:t>ch</w:t>
            </w:r>
            <w:proofErr w:type="spellEnd"/>
            <w:r>
              <w:rPr>
                <w:rFonts w:ascii="Comic Sans MS" w:hAnsi="Comic Sans MS"/>
                <w:bCs/>
                <w:sz w:val="18"/>
                <w:szCs w:val="18"/>
              </w:rPr>
              <w:t xml:space="preserve">, </w:t>
            </w:r>
            <w:proofErr w:type="spellStart"/>
            <w:r>
              <w:rPr>
                <w:rFonts w:ascii="Comic Sans MS" w:hAnsi="Comic Sans MS"/>
                <w:bCs/>
                <w:sz w:val="18"/>
                <w:szCs w:val="18"/>
              </w:rPr>
              <w:t>th</w:t>
            </w:r>
            <w:proofErr w:type="spellEnd"/>
            <w:r>
              <w:rPr>
                <w:rFonts w:ascii="Comic Sans MS" w:hAnsi="Comic Sans MS"/>
                <w:bCs/>
                <w:sz w:val="18"/>
                <w:szCs w:val="18"/>
              </w:rPr>
              <w:t xml:space="preserve"> and </w:t>
            </w:r>
            <w:proofErr w:type="spellStart"/>
            <w:r>
              <w:rPr>
                <w:rFonts w:ascii="Comic Sans MS" w:hAnsi="Comic Sans MS"/>
                <w:bCs/>
                <w:sz w:val="18"/>
                <w:szCs w:val="18"/>
              </w:rPr>
              <w:t>sh</w:t>
            </w:r>
            <w:proofErr w:type="spellEnd"/>
            <w:r>
              <w:rPr>
                <w:rFonts w:ascii="Comic Sans MS" w:hAnsi="Comic Sans MS"/>
                <w:bCs/>
                <w:sz w:val="18"/>
                <w:szCs w:val="18"/>
              </w:rPr>
              <w:t xml:space="preserve"> and multisyllabic words. Use longer sentences of four to six words. Be able to express a view point and debate when they disagree with an adult or friend, using words as well as actions. Start a conversation with an adult or a friend and continue it for many turns and use talk to organise themselves and their play ‘</w:t>
            </w:r>
            <w:proofErr w:type="spellStart"/>
            <w:r>
              <w:rPr>
                <w:rFonts w:ascii="Comic Sans MS" w:hAnsi="Comic Sans MS"/>
                <w:bCs/>
                <w:sz w:val="18"/>
                <w:szCs w:val="18"/>
              </w:rPr>
              <w:t>lets</w:t>
            </w:r>
            <w:proofErr w:type="spellEnd"/>
            <w:r>
              <w:rPr>
                <w:rFonts w:ascii="Comic Sans MS" w:hAnsi="Comic Sans MS"/>
                <w:bCs/>
                <w:sz w:val="18"/>
                <w:szCs w:val="18"/>
              </w:rPr>
              <w:t xml:space="preserve"> go on a bus… you sit there… I’ll be the driver’. </w:t>
            </w:r>
          </w:p>
        </w:tc>
      </w:tr>
      <w:tr w:rsidR="00EA5DB0" w:rsidRPr="00EE6A8C" w14:paraId="2B286351" w14:textId="77777777" w:rsidTr="00EE6A8C">
        <w:tc>
          <w:tcPr>
            <w:tcW w:w="1372" w:type="dxa"/>
            <w:shd w:val="clear" w:color="auto" w:fill="C5E0B3" w:themeFill="accent6" w:themeFillTint="66"/>
          </w:tcPr>
          <w:p w14:paraId="0E1D18DF" w14:textId="10D6B686"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Reception</w:t>
            </w:r>
          </w:p>
        </w:tc>
        <w:tc>
          <w:tcPr>
            <w:tcW w:w="2438" w:type="dxa"/>
            <w:shd w:val="clear" w:color="auto" w:fill="C5E0B3" w:themeFill="accent6" w:themeFillTint="66"/>
          </w:tcPr>
          <w:p w14:paraId="6C9A0068"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Understand how to listen carefully and why listening is important.</w:t>
            </w:r>
          </w:p>
          <w:p w14:paraId="6B0E7DEE"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lastRenderedPageBreak/>
              <w:t>Engage in story times, rhymes, and songs.</w:t>
            </w:r>
          </w:p>
          <w:p w14:paraId="2601FFE2"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Maintain attention in whole class/groups.</w:t>
            </w:r>
          </w:p>
          <w:p w14:paraId="35C254A6"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Follow 1 step instructions.</w:t>
            </w:r>
          </w:p>
          <w:p w14:paraId="7B362C15"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Understand ‘why’ questions.</w:t>
            </w:r>
          </w:p>
          <w:p w14:paraId="68462247"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Use sentences 4-6 words.</w:t>
            </w:r>
          </w:p>
          <w:p w14:paraId="659DF959"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Use talk to organise play.</w:t>
            </w:r>
          </w:p>
          <w:p w14:paraId="107A056C" w14:textId="03F86DD4" w:rsidR="00EE6A8C" w:rsidRPr="00EE6A8C" w:rsidRDefault="00EE6A8C" w:rsidP="00EE6A8C">
            <w:pPr>
              <w:spacing w:after="0" w:line="240" w:lineRule="auto"/>
              <w:jc w:val="center"/>
              <w:rPr>
                <w:rFonts w:ascii="Comic Sans MS" w:hAnsi="Comic Sans MS"/>
                <w:sz w:val="18"/>
                <w:szCs w:val="18"/>
              </w:rPr>
            </w:pPr>
          </w:p>
        </w:tc>
        <w:tc>
          <w:tcPr>
            <w:tcW w:w="2512" w:type="dxa"/>
            <w:shd w:val="clear" w:color="auto" w:fill="C5E0B3" w:themeFill="accent6" w:themeFillTint="66"/>
          </w:tcPr>
          <w:p w14:paraId="613ED9A2"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lastRenderedPageBreak/>
              <w:t>Listen in familiar &amp; new situations.</w:t>
            </w:r>
          </w:p>
          <w:p w14:paraId="433018AF"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Engage in story times.</w:t>
            </w:r>
          </w:p>
          <w:p w14:paraId="272FBC94"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lastRenderedPageBreak/>
              <w:t>Maintain attention in new situations.</w:t>
            </w:r>
          </w:p>
          <w:p w14:paraId="6D624CC9"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Ask questions to find out more and to check they understand what has been said to them.</w:t>
            </w:r>
          </w:p>
          <w:p w14:paraId="6F289EBF"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Follow instructions with 2 parts in a familiar situation.</w:t>
            </w:r>
          </w:p>
          <w:p w14:paraId="045EFC9A"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Start a conversation with peers and familiar adults and continue for many turns.</w:t>
            </w:r>
          </w:p>
          <w:p w14:paraId="4B0D531F" w14:textId="289D7A39"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Develop social phrases.</w:t>
            </w:r>
          </w:p>
          <w:p w14:paraId="342EBD9A" w14:textId="187525FB" w:rsidR="00EE6A8C" w:rsidRPr="00EE6A8C" w:rsidRDefault="00EE6A8C" w:rsidP="00EE6A8C">
            <w:pPr>
              <w:spacing w:after="0" w:line="240" w:lineRule="auto"/>
              <w:jc w:val="center"/>
              <w:rPr>
                <w:rFonts w:ascii="Comic Sans MS" w:hAnsi="Comic Sans MS"/>
                <w:sz w:val="18"/>
                <w:szCs w:val="18"/>
              </w:rPr>
            </w:pPr>
          </w:p>
        </w:tc>
        <w:tc>
          <w:tcPr>
            <w:tcW w:w="2362" w:type="dxa"/>
            <w:gridSpan w:val="2"/>
            <w:shd w:val="clear" w:color="auto" w:fill="C5E0B3" w:themeFill="accent6" w:themeFillTint="66"/>
          </w:tcPr>
          <w:p w14:paraId="521FA33F"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lastRenderedPageBreak/>
              <w:t>Listen attentively in a range of situations.</w:t>
            </w:r>
          </w:p>
          <w:p w14:paraId="22C67690"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lastRenderedPageBreak/>
              <w:t>Maintain attention during appropriate activity.</w:t>
            </w:r>
          </w:p>
          <w:p w14:paraId="32BF4183"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Engage in non-fiction books.</w:t>
            </w:r>
          </w:p>
          <w:p w14:paraId="6E411834"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Consider the listener and take turns.</w:t>
            </w:r>
          </w:p>
          <w:p w14:paraId="524A6605"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Use talk to organise/stand for something else in play.</w:t>
            </w:r>
          </w:p>
          <w:p w14:paraId="0B38B3A6"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Begin to use past tense.</w:t>
            </w:r>
          </w:p>
          <w:p w14:paraId="19509503"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Begin to recount past events.</w:t>
            </w:r>
          </w:p>
          <w:p w14:paraId="002C8DB9" w14:textId="2AB3E331" w:rsidR="00EE6A8C" w:rsidRPr="00EE6A8C" w:rsidRDefault="00EE6A8C" w:rsidP="00EE6A8C">
            <w:pPr>
              <w:spacing w:after="0" w:line="240" w:lineRule="auto"/>
              <w:jc w:val="center"/>
              <w:rPr>
                <w:rFonts w:ascii="Comic Sans MS" w:hAnsi="Comic Sans MS"/>
                <w:sz w:val="18"/>
                <w:szCs w:val="18"/>
              </w:rPr>
            </w:pPr>
          </w:p>
        </w:tc>
        <w:tc>
          <w:tcPr>
            <w:tcW w:w="2222" w:type="dxa"/>
            <w:shd w:val="clear" w:color="auto" w:fill="C5E0B3" w:themeFill="accent6" w:themeFillTint="66"/>
          </w:tcPr>
          <w:p w14:paraId="43B285DD"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lastRenderedPageBreak/>
              <w:t>Understand why listening is important.</w:t>
            </w:r>
          </w:p>
          <w:p w14:paraId="32C649BA"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lastRenderedPageBreak/>
              <w:t>Maintain attention in different contexts.</w:t>
            </w:r>
          </w:p>
          <w:p w14:paraId="7C072142"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Use talk to help work out problems and organise thinking and activities explain how things work and why they might happen.</w:t>
            </w:r>
          </w:p>
          <w:p w14:paraId="3893E620"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Ask questions to find out more and check understanding.</w:t>
            </w:r>
          </w:p>
          <w:p w14:paraId="1CF02AED"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Articulate their ideas and thoughts in well-formed sentences.</w:t>
            </w:r>
          </w:p>
          <w:p w14:paraId="44AB7CA5" w14:textId="007E6BC1"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Listen to and talk about selected non-fiction to develop a deep familiarity with new knowledge and vocabulary.</w:t>
            </w:r>
          </w:p>
          <w:p w14:paraId="01D9A8C7"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Begin to connect one idea or action to another using a range of connectives.</w:t>
            </w:r>
          </w:p>
          <w:p w14:paraId="48459E57" w14:textId="162C7DD0" w:rsidR="00EE6A8C" w:rsidRPr="00EE6A8C" w:rsidRDefault="00EE6A8C" w:rsidP="00EE6A8C">
            <w:pPr>
              <w:spacing w:after="0" w:line="240" w:lineRule="auto"/>
              <w:jc w:val="center"/>
              <w:rPr>
                <w:rFonts w:ascii="Comic Sans MS" w:hAnsi="Comic Sans MS"/>
                <w:sz w:val="18"/>
                <w:szCs w:val="18"/>
              </w:rPr>
            </w:pPr>
            <w:r w:rsidRPr="00EE6A8C">
              <w:rPr>
                <w:rFonts w:ascii="Comic Sans MS" w:eastAsia="Times New Roman" w:hAnsi="Comic Sans MS" w:cs="Tahoma"/>
                <w:sz w:val="18"/>
                <w:szCs w:val="18"/>
                <w:lang w:eastAsia="en-GB"/>
              </w:rPr>
              <w:t>Describe events in some detail.</w:t>
            </w:r>
          </w:p>
        </w:tc>
        <w:tc>
          <w:tcPr>
            <w:tcW w:w="2173" w:type="dxa"/>
            <w:shd w:val="clear" w:color="auto" w:fill="C5E0B3" w:themeFill="accent6" w:themeFillTint="66"/>
          </w:tcPr>
          <w:p w14:paraId="7A2DCE84"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lastRenderedPageBreak/>
              <w:t>Listen and understand instructions while busy with another task.</w:t>
            </w:r>
          </w:p>
          <w:p w14:paraId="4A5889D9"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lastRenderedPageBreak/>
              <w:t>Maintain activity while listening.</w:t>
            </w:r>
          </w:p>
          <w:p w14:paraId="41AD3940"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Understand how, why, where questions.</w:t>
            </w:r>
          </w:p>
          <w:p w14:paraId="2D7A29E9"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Describe events in some detail.</w:t>
            </w:r>
          </w:p>
          <w:p w14:paraId="42A6AB6F"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Express ideas about feelings and experiences.</w:t>
            </w:r>
          </w:p>
          <w:p w14:paraId="0F0B885C"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Articulate their ideas and thoughts in well-formed sentences.</w:t>
            </w:r>
          </w:p>
          <w:p w14:paraId="487AEC64"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Use language to reason.</w:t>
            </w:r>
          </w:p>
          <w:p w14:paraId="31D848EC" w14:textId="3427E94C" w:rsidR="00EE6A8C" w:rsidRPr="00EE6A8C" w:rsidRDefault="00EE6A8C" w:rsidP="00EE6A8C">
            <w:pPr>
              <w:spacing w:after="0" w:line="240" w:lineRule="auto"/>
              <w:jc w:val="center"/>
              <w:rPr>
                <w:rFonts w:ascii="Comic Sans MS" w:hAnsi="Comic Sans MS"/>
                <w:sz w:val="18"/>
                <w:szCs w:val="18"/>
              </w:rPr>
            </w:pPr>
          </w:p>
        </w:tc>
        <w:tc>
          <w:tcPr>
            <w:tcW w:w="2537" w:type="dxa"/>
            <w:gridSpan w:val="2"/>
            <w:shd w:val="clear" w:color="auto" w:fill="C5E0B3" w:themeFill="accent6" w:themeFillTint="66"/>
          </w:tcPr>
          <w:p w14:paraId="5E5A6ECD" w14:textId="77777777"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lastRenderedPageBreak/>
              <w:t>Listen and respond with relevant questions, comments, or actions.</w:t>
            </w:r>
          </w:p>
          <w:p w14:paraId="4E599B6B" w14:textId="77777777"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lastRenderedPageBreak/>
              <w:t>Attend to others in play.</w:t>
            </w:r>
          </w:p>
          <w:p w14:paraId="5EAC35C1" w14:textId="77777777"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Make comments and clarify thinking with questions.</w:t>
            </w:r>
          </w:p>
          <w:p w14:paraId="0F971DCF" w14:textId="77777777"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Retell the story once they have developed a deep familiarity with the text; some as exact repetition and some in their own words.</w:t>
            </w:r>
          </w:p>
          <w:p w14:paraId="335F48DF" w14:textId="77777777"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Speak in well-formed sentences with some detail.</w:t>
            </w:r>
          </w:p>
          <w:p w14:paraId="697B4F1A"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Use new vocabulary in different contexts.</w:t>
            </w:r>
          </w:p>
          <w:p w14:paraId="51725B60" w14:textId="3A968C36" w:rsidR="00EE6A8C" w:rsidRPr="00EE6A8C" w:rsidRDefault="00EE6A8C" w:rsidP="00EE6A8C">
            <w:pPr>
              <w:spacing w:after="0" w:line="240" w:lineRule="auto"/>
              <w:jc w:val="center"/>
              <w:rPr>
                <w:rFonts w:ascii="Comic Sans MS" w:hAnsi="Comic Sans MS"/>
                <w:sz w:val="18"/>
                <w:szCs w:val="18"/>
              </w:rPr>
            </w:pPr>
            <w:r w:rsidRPr="00EE6A8C">
              <w:rPr>
                <w:rFonts w:ascii="Comic Sans MS" w:eastAsia="Times New Roman" w:hAnsi="Comic Sans MS" w:cs="Tahoma"/>
                <w:sz w:val="18"/>
                <w:szCs w:val="18"/>
                <w:lang w:eastAsia="en-GB"/>
              </w:rPr>
              <w:t>Use past, present, and future tenses in conversation with peers and adults. Use conjunctions to extend and articulate their ideas.</w:t>
            </w:r>
          </w:p>
        </w:tc>
      </w:tr>
      <w:tr w:rsidR="00EE6A8C" w:rsidRPr="00EE6A8C" w14:paraId="480F9FA8" w14:textId="77777777" w:rsidTr="00EE6A8C">
        <w:trPr>
          <w:trHeight w:val="298"/>
        </w:trPr>
        <w:tc>
          <w:tcPr>
            <w:tcW w:w="15616" w:type="dxa"/>
            <w:gridSpan w:val="9"/>
            <w:shd w:val="clear" w:color="auto" w:fill="C5E0B3" w:themeFill="accent6" w:themeFillTint="66"/>
          </w:tcPr>
          <w:p w14:paraId="56E2C0F7"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lastRenderedPageBreak/>
              <w:t xml:space="preserve">Learn and </w:t>
            </w:r>
            <w:r>
              <w:rPr>
                <w:rFonts w:ascii="Comic Sans MS" w:eastAsia="Times New Roman" w:hAnsi="Comic Sans MS" w:cs="Tahoma"/>
                <w:sz w:val="18"/>
                <w:szCs w:val="18"/>
                <w:lang w:eastAsia="en-GB"/>
              </w:rPr>
              <w:t xml:space="preserve">use </w:t>
            </w:r>
            <w:r w:rsidRPr="00EE6A8C">
              <w:rPr>
                <w:rFonts w:ascii="Comic Sans MS" w:eastAsia="Times New Roman" w:hAnsi="Comic Sans MS" w:cs="Tahoma"/>
                <w:sz w:val="18"/>
                <w:szCs w:val="18"/>
                <w:lang w:eastAsia="en-GB"/>
              </w:rPr>
              <w:t xml:space="preserve">new vocabulary in different contexts. Learn new vocabulary throughout the day. Listen carefully to rhymes and songs, paying attention to how they sound. Learn rhymes, poems, and songs. Listen to and talk about stories to build familiarity and understanding. </w:t>
            </w:r>
          </w:p>
          <w:p w14:paraId="472F29A9"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p>
          <w:p w14:paraId="24C581C1" w14:textId="5E070A43"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WELCOMM Interventions </w:t>
            </w:r>
          </w:p>
        </w:tc>
      </w:tr>
      <w:tr w:rsidR="00EE6A8C" w:rsidRPr="00EE6A8C" w14:paraId="530CBC2E" w14:textId="77777777" w:rsidTr="00EE6A8C">
        <w:trPr>
          <w:trHeight w:val="298"/>
        </w:trPr>
        <w:tc>
          <w:tcPr>
            <w:tcW w:w="15616" w:type="dxa"/>
            <w:gridSpan w:val="9"/>
            <w:shd w:val="clear" w:color="auto" w:fill="C5E0B3" w:themeFill="accent6" w:themeFillTint="66"/>
          </w:tcPr>
          <w:p w14:paraId="064F9F49"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t>Early Learning Goals:</w:t>
            </w:r>
          </w:p>
          <w:p w14:paraId="22945B87" w14:textId="61E97A53"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Listening, Attention and Understanding- Listen attentively and respond to what they hear with relevant questions, comments and actions when being read to and during whole class discussions and small group interactions. Make comments about what they have heard and ask questions to clarify their understanding. Hold conversation when engaged in back-and-forth exchanges with their teachers and peers.</w:t>
            </w:r>
          </w:p>
          <w:p w14:paraId="621B7963" w14:textId="4F2646BD"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Speaking-  Participate in small group, class and one-to-one discussions, offering their own ideas, using recently introduced vocabulary. Offer explanations for why things might happen, making use of recently introduced vocabulary from stories, non-fiction, rhymes and poems when appropriate. Express their ideas and feelings about their experiences using full sentences, including use of past, present and future tenses and making use of conjunctions, with modelling and support from their teacher. </w:t>
            </w:r>
          </w:p>
        </w:tc>
      </w:tr>
      <w:tr w:rsidR="00EE6A8C" w:rsidRPr="00EE6A8C" w14:paraId="3981ECC7" w14:textId="77777777" w:rsidTr="00EE6A8C">
        <w:trPr>
          <w:trHeight w:val="298"/>
        </w:trPr>
        <w:tc>
          <w:tcPr>
            <w:tcW w:w="15616" w:type="dxa"/>
            <w:gridSpan w:val="9"/>
            <w:shd w:val="clear" w:color="auto" w:fill="auto"/>
          </w:tcPr>
          <w:p w14:paraId="00549E7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7D53B7AC"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sz w:val="24"/>
                <w:szCs w:val="24"/>
              </w:rPr>
            </w:pPr>
            <w:r w:rsidRPr="00EE6A8C">
              <w:rPr>
                <w:rFonts w:ascii="Comic Sans MS" w:hAnsi="Comic Sans MS" w:cs="Tahoma"/>
                <w:sz w:val="24"/>
                <w:szCs w:val="24"/>
              </w:rPr>
              <w:lastRenderedPageBreak/>
              <w:t>Personal, Social and Emotional Development</w:t>
            </w:r>
          </w:p>
          <w:p w14:paraId="15A36C64" w14:textId="161009CC"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p>
        </w:tc>
      </w:tr>
      <w:tr w:rsidR="00EA5DB0" w:rsidRPr="00EE6A8C" w14:paraId="0BC71515" w14:textId="77777777" w:rsidTr="00EE6A8C">
        <w:trPr>
          <w:trHeight w:val="255"/>
        </w:trPr>
        <w:tc>
          <w:tcPr>
            <w:tcW w:w="1372" w:type="dxa"/>
            <w:shd w:val="clear" w:color="auto" w:fill="BDD6EE" w:themeFill="accent5" w:themeFillTint="66"/>
          </w:tcPr>
          <w:p w14:paraId="538F3271" w14:textId="0FFF616E"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Pre-School</w:t>
            </w:r>
          </w:p>
        </w:tc>
        <w:tc>
          <w:tcPr>
            <w:tcW w:w="2438" w:type="dxa"/>
            <w:shd w:val="clear" w:color="auto" w:fill="BDD6EE" w:themeFill="accent5" w:themeFillTint="66"/>
          </w:tcPr>
          <w:p w14:paraId="67CCFF6A" w14:textId="0A148F0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Select and use activities and resources with help when needed. </w:t>
            </w:r>
          </w:p>
          <w:p w14:paraId="3EB4617C" w14:textId="6F4EAC3E"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a sense of responsibility and membership of a community. </w:t>
            </w:r>
          </w:p>
          <w:p w14:paraId="53D751E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530767A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39794A40"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26E081C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378F0E0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653" w:type="dxa"/>
            <w:gridSpan w:val="2"/>
            <w:shd w:val="clear" w:color="auto" w:fill="BDD6EE" w:themeFill="accent5" w:themeFillTint="66"/>
          </w:tcPr>
          <w:p w14:paraId="7B59B46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Become outgoing with unfamiliar people in the safe context of their setting. </w:t>
            </w:r>
          </w:p>
          <w:p w14:paraId="1807176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Show more confidence in new social situations.</w:t>
            </w:r>
          </w:p>
          <w:p w14:paraId="74D18A2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061977B0" w14:textId="396B0D7C"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b/>
                <w:bCs/>
                <w:sz w:val="18"/>
                <w:szCs w:val="18"/>
              </w:rPr>
            </w:pPr>
          </w:p>
        </w:tc>
        <w:tc>
          <w:tcPr>
            <w:tcW w:w="2221" w:type="dxa"/>
            <w:shd w:val="clear" w:color="auto" w:fill="BDD6EE" w:themeFill="accent5" w:themeFillTint="66"/>
          </w:tcPr>
          <w:p w14:paraId="0EFD0BF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Play with one or more children, extending and elaborating play ideas. </w:t>
            </w:r>
          </w:p>
          <w:p w14:paraId="11D15100" w14:textId="44ECCB95"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Find solutions to conflicts and rivalries. </w:t>
            </w:r>
          </w:p>
          <w:p w14:paraId="1A115250" w14:textId="02C7433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222" w:type="dxa"/>
            <w:shd w:val="clear" w:color="auto" w:fill="BDD6EE" w:themeFill="accent5" w:themeFillTint="66"/>
          </w:tcPr>
          <w:p w14:paraId="7F176AE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Increasingly follow rules and understand why they are important. </w:t>
            </w:r>
          </w:p>
          <w:p w14:paraId="258F8375" w14:textId="5078672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Remembering rules without needing an adult to remind them. </w:t>
            </w:r>
          </w:p>
        </w:tc>
        <w:tc>
          <w:tcPr>
            <w:tcW w:w="2173" w:type="dxa"/>
            <w:shd w:val="clear" w:color="auto" w:fill="BDD6EE" w:themeFill="accent5" w:themeFillTint="66"/>
          </w:tcPr>
          <w:p w14:paraId="4074750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appropriate ways of being assertive. </w:t>
            </w:r>
          </w:p>
          <w:p w14:paraId="1BF122C8"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Talk with others to solve conflicts. </w:t>
            </w:r>
          </w:p>
          <w:p w14:paraId="2B441F62" w14:textId="39506BA5"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Talk about feelings using words like happy, sad and angry. </w:t>
            </w:r>
          </w:p>
        </w:tc>
        <w:tc>
          <w:tcPr>
            <w:tcW w:w="2537" w:type="dxa"/>
            <w:gridSpan w:val="2"/>
            <w:shd w:val="clear" w:color="auto" w:fill="BDD6EE" w:themeFill="accent5" w:themeFillTint="66"/>
          </w:tcPr>
          <w:p w14:paraId="45CBEE6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Understand gradually how others might be feeling. </w:t>
            </w:r>
          </w:p>
          <w:p w14:paraId="37F9E9B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Being increasingly independent in meeting own care needs. </w:t>
            </w:r>
          </w:p>
          <w:p w14:paraId="43AE2B7C" w14:textId="65D7533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Make healthy choices about food, drink, activities and tooth brushing. </w:t>
            </w:r>
          </w:p>
        </w:tc>
      </w:tr>
      <w:tr w:rsidR="00EE6A8C" w:rsidRPr="00EE6A8C" w14:paraId="53491A4F" w14:textId="77777777" w:rsidTr="00EE6A8C">
        <w:trPr>
          <w:trHeight w:val="255"/>
        </w:trPr>
        <w:tc>
          <w:tcPr>
            <w:tcW w:w="15616" w:type="dxa"/>
            <w:gridSpan w:val="9"/>
            <w:shd w:val="clear" w:color="auto" w:fill="BDD6EE" w:themeFill="accent5" w:themeFillTint="66"/>
          </w:tcPr>
          <w:p w14:paraId="000AFF4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212E9CED" w14:textId="1446ED51"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Lancashire Teeth Brushing</w:t>
            </w:r>
          </w:p>
          <w:p w14:paraId="2D341890" w14:textId="429F1140"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noProof/>
                <w:sz w:val="18"/>
                <w:szCs w:val="18"/>
                <w:u w:val="single"/>
              </w:rPr>
              <w:t>In the Moment Planning</w:t>
            </w:r>
          </w:p>
          <w:p w14:paraId="312E2B8A" w14:textId="4069224D"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E6A8C" w:rsidRPr="00EE6A8C" w14:paraId="585824E2" w14:textId="77777777" w:rsidTr="00EE6A8C">
        <w:trPr>
          <w:trHeight w:val="255"/>
        </w:trPr>
        <w:tc>
          <w:tcPr>
            <w:tcW w:w="15616" w:type="dxa"/>
            <w:gridSpan w:val="9"/>
            <w:shd w:val="clear" w:color="auto" w:fill="BDD6EE" w:themeFill="accent5" w:themeFillTint="66"/>
          </w:tcPr>
          <w:p w14:paraId="77D1D2E5" w14:textId="77777777"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t>At the end of Pre-School, children should be able to:</w:t>
            </w:r>
          </w:p>
          <w:p w14:paraId="3EF501F0" w14:textId="75EB1F2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bCs/>
                <w:sz w:val="18"/>
                <w:szCs w:val="18"/>
              </w:rPr>
              <w:t xml:space="preserve">Select and use activities and resources with help when needed. Develop a sense of responsibility and membership of a community. Become more outgoing with unfamiliar people, in the safe context of their setting and show more confidence in new social situations. Play with one or more other children, extending and elaborating play ideas. Find solutions to conflicts and rivalries. Increasingly follow rules and understand why they are important, remember rules without needing an adult to remind them and develop appropriate ways of being assertive. Talk with others to solve conflicts and talk about feelings and use words like ‘happy’, ‘sad’ or ‘angry’. Understand gradually how others might be feeling and be increasingly independent in meeting own care needs and make healthy choices about food, drink, activity and toothbrushing. </w:t>
            </w:r>
          </w:p>
        </w:tc>
      </w:tr>
      <w:tr w:rsidR="00EA5DB0" w:rsidRPr="00EE6A8C" w14:paraId="1BFFE59F" w14:textId="77777777" w:rsidTr="00EE6A8C">
        <w:trPr>
          <w:trHeight w:val="255"/>
        </w:trPr>
        <w:tc>
          <w:tcPr>
            <w:tcW w:w="1372" w:type="dxa"/>
            <w:shd w:val="clear" w:color="auto" w:fill="C5E0B3" w:themeFill="accent6" w:themeFillTint="66"/>
          </w:tcPr>
          <w:p w14:paraId="315FFD55" w14:textId="26EA263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Reception</w:t>
            </w:r>
          </w:p>
        </w:tc>
        <w:tc>
          <w:tcPr>
            <w:tcW w:w="2438" w:type="dxa"/>
            <w:shd w:val="clear" w:color="auto" w:fill="C5E0B3" w:themeFill="accent6" w:themeFillTint="66"/>
          </w:tcPr>
          <w:p w14:paraId="28253DA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Can talk about feelings. </w:t>
            </w:r>
          </w:p>
          <w:p w14:paraId="50C44A5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Increasing follow rules. </w:t>
            </w:r>
          </w:p>
          <w:p w14:paraId="798EF33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Aware of likes and dislikes. </w:t>
            </w:r>
          </w:p>
          <w:p w14:paraId="3FA9201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Independently organise belongings in the morning. </w:t>
            </w:r>
          </w:p>
          <w:p w14:paraId="1181CE2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Manage personal hygiene. </w:t>
            </w:r>
          </w:p>
          <w:p w14:paraId="4A867275" w14:textId="59D68F4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Build constructive and respectful relationships. </w:t>
            </w:r>
          </w:p>
        </w:tc>
        <w:tc>
          <w:tcPr>
            <w:tcW w:w="2653" w:type="dxa"/>
            <w:gridSpan w:val="2"/>
            <w:shd w:val="clear" w:color="auto" w:fill="C5E0B3" w:themeFill="accent6" w:themeFillTint="66"/>
          </w:tcPr>
          <w:p w14:paraId="08B65A6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Can begin to express feelings and consider the perspectives of others. </w:t>
            </w:r>
          </w:p>
          <w:p w14:paraId="3B9C350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Begin to take turns and share resources. </w:t>
            </w:r>
          </w:p>
          <w:p w14:paraId="38B8C14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Independently choose where to play. </w:t>
            </w:r>
          </w:p>
          <w:p w14:paraId="71AAC8A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Continue to build constructive and respectful relationships. </w:t>
            </w:r>
          </w:p>
          <w:p w14:paraId="1088F3B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22E1BE69" w14:textId="4486950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221" w:type="dxa"/>
            <w:shd w:val="clear" w:color="auto" w:fill="C5E0B3" w:themeFill="accent6" w:themeFillTint="66"/>
          </w:tcPr>
          <w:p w14:paraId="42A7E658"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Show pride in achievements. </w:t>
            </w:r>
          </w:p>
          <w:p w14:paraId="2065016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Understand behavioural expectations of the setting. </w:t>
            </w:r>
          </w:p>
          <w:p w14:paraId="0FD21B8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Explain right from wrong and try to behave accordingly. </w:t>
            </w:r>
          </w:p>
          <w:p w14:paraId="71D575E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Manage own needs. </w:t>
            </w:r>
          </w:p>
          <w:p w14:paraId="033D9B2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Identify kindness. </w:t>
            </w:r>
          </w:p>
          <w:p w14:paraId="495275B2" w14:textId="2904EBC1"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Seek others to share activities and experiences. </w:t>
            </w:r>
          </w:p>
        </w:tc>
        <w:tc>
          <w:tcPr>
            <w:tcW w:w="2222" w:type="dxa"/>
            <w:shd w:val="clear" w:color="auto" w:fill="C5E0B3" w:themeFill="accent6" w:themeFillTint="66"/>
          </w:tcPr>
          <w:p w14:paraId="14A46FA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Make choices and can communicate what they need. </w:t>
            </w:r>
          </w:p>
          <w:p w14:paraId="6E394FC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Begin to show persistence when faced with challenges. </w:t>
            </w:r>
          </w:p>
          <w:p w14:paraId="4731280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Keep play going by co-operating, listening, speaking and explaining. </w:t>
            </w:r>
          </w:p>
          <w:p w14:paraId="7B7A064D" w14:textId="60ED8B7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Reflect on the work of others and self-evaluate their own work. </w:t>
            </w:r>
          </w:p>
        </w:tc>
        <w:tc>
          <w:tcPr>
            <w:tcW w:w="2173" w:type="dxa"/>
            <w:shd w:val="clear" w:color="auto" w:fill="C5E0B3" w:themeFill="accent6" w:themeFillTint="66"/>
          </w:tcPr>
          <w:p w14:paraId="43FAB97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Begin to know that children think and respond in different ways to them. </w:t>
            </w:r>
          </w:p>
          <w:p w14:paraId="1597025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Talk about their own abilities positively. </w:t>
            </w:r>
          </w:p>
          <w:p w14:paraId="370BF458"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Confident to try new activities. </w:t>
            </w:r>
          </w:p>
          <w:p w14:paraId="1350B39B" w14:textId="7C9B0883"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Show resilience and perseverance. </w:t>
            </w:r>
          </w:p>
        </w:tc>
        <w:tc>
          <w:tcPr>
            <w:tcW w:w="2537" w:type="dxa"/>
            <w:gridSpan w:val="2"/>
            <w:shd w:val="clear" w:color="auto" w:fill="C5E0B3" w:themeFill="accent6" w:themeFillTint="66"/>
          </w:tcPr>
          <w:p w14:paraId="603013E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Identify and moderate own feelings. </w:t>
            </w:r>
          </w:p>
          <w:p w14:paraId="622C7D48"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See themselves as a unique and valued individual. </w:t>
            </w:r>
          </w:p>
          <w:p w14:paraId="135A24C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Seek out a challenge and enjoy the process. </w:t>
            </w:r>
          </w:p>
          <w:p w14:paraId="1A071010" w14:textId="1CFDFFC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Show sensitivity to the needs and feelings of others. </w:t>
            </w:r>
          </w:p>
        </w:tc>
      </w:tr>
      <w:tr w:rsidR="00EE6A8C" w:rsidRPr="00EE6A8C" w14:paraId="570B512B" w14:textId="77777777" w:rsidTr="001D3257">
        <w:trPr>
          <w:trHeight w:val="255"/>
        </w:trPr>
        <w:tc>
          <w:tcPr>
            <w:tcW w:w="15616" w:type="dxa"/>
            <w:gridSpan w:val="9"/>
            <w:shd w:val="clear" w:color="auto" w:fill="C5E0B3" w:themeFill="accent6" w:themeFillTint="66"/>
          </w:tcPr>
          <w:p w14:paraId="07DDDEE2"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lastRenderedPageBreak/>
              <w:t>Early Learning Goals:</w:t>
            </w:r>
          </w:p>
          <w:p w14:paraId="14BB5C07" w14:textId="2D088A8A"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Self-Regulation- Show an understanding of their own feelings and those of others and begin to regulate their behaviour accordingly. Set and work towards simple goals, being able to wait for what they want and control their immediate impulses when appropriate. Given focused attention to what the teacher says, responding appropriately even when engaged in activity, and show an ability to follow instructions involving several ideas or actions. </w:t>
            </w:r>
          </w:p>
          <w:p w14:paraId="1C3F51F0"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Managing Self- 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 </w:t>
            </w:r>
          </w:p>
          <w:p w14:paraId="3842001E" w14:textId="23846525"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Building Relationships- work and play cooperatively and take turns with others. Form positive attachments to adults and friendships with peers. Show sensitivity to their own and to others’ needs. </w:t>
            </w:r>
          </w:p>
        </w:tc>
      </w:tr>
      <w:tr w:rsidR="00EE6A8C" w:rsidRPr="00EE6A8C" w14:paraId="6B2EB6B1" w14:textId="77777777" w:rsidTr="001D3257">
        <w:trPr>
          <w:trHeight w:val="255"/>
        </w:trPr>
        <w:tc>
          <w:tcPr>
            <w:tcW w:w="15616" w:type="dxa"/>
            <w:gridSpan w:val="9"/>
            <w:shd w:val="clear" w:color="auto" w:fill="auto"/>
          </w:tcPr>
          <w:p w14:paraId="5FB744A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213BC04F"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sz w:val="24"/>
                <w:szCs w:val="24"/>
              </w:rPr>
            </w:pPr>
            <w:r w:rsidRPr="00EE6A8C">
              <w:rPr>
                <w:rFonts w:ascii="Comic Sans MS" w:hAnsi="Comic Sans MS" w:cs="Tahoma"/>
                <w:sz w:val="24"/>
                <w:szCs w:val="24"/>
              </w:rPr>
              <w:t>Physical Development</w:t>
            </w:r>
          </w:p>
          <w:p w14:paraId="33DAC7C6" w14:textId="7A6A996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A5DB0" w:rsidRPr="00EE6A8C" w14:paraId="38AFFB03" w14:textId="77777777" w:rsidTr="00EE6A8C">
        <w:trPr>
          <w:trHeight w:val="255"/>
        </w:trPr>
        <w:tc>
          <w:tcPr>
            <w:tcW w:w="1372" w:type="dxa"/>
            <w:shd w:val="clear" w:color="auto" w:fill="BDD6EE" w:themeFill="accent5" w:themeFillTint="66"/>
          </w:tcPr>
          <w:p w14:paraId="6F8B9BAF" w14:textId="7F90933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2438" w:type="dxa"/>
            <w:shd w:val="clear" w:color="auto" w:fill="BDD6EE" w:themeFill="accent5" w:themeFillTint="66"/>
          </w:tcPr>
          <w:p w14:paraId="659C776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Continually develop movement, balance, riding and ball skills. </w:t>
            </w:r>
          </w:p>
          <w:p w14:paraId="01AB348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Go up steps and climbing apparatus using alternate feet. </w:t>
            </w:r>
          </w:p>
          <w:p w14:paraId="59E06928" w14:textId="2E93ADCB"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653" w:type="dxa"/>
            <w:gridSpan w:val="2"/>
            <w:shd w:val="clear" w:color="auto" w:fill="BDD6EE" w:themeFill="accent5" w:themeFillTint="66"/>
          </w:tcPr>
          <w:p w14:paraId="00DED95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Skipping, hopping, standing on one leg and holding poses for games such as musical statues. </w:t>
            </w:r>
          </w:p>
          <w:p w14:paraId="7BD915A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Use large muscle movements to wave streamers and to paint and mark make. </w:t>
            </w:r>
          </w:p>
          <w:p w14:paraId="112F029E" w14:textId="027380EE"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Increasingly be able to use and remember sequences and patterns of movement related to music and rhythm. </w:t>
            </w:r>
          </w:p>
        </w:tc>
        <w:tc>
          <w:tcPr>
            <w:tcW w:w="2221" w:type="dxa"/>
            <w:shd w:val="clear" w:color="auto" w:fill="BDD6EE" w:themeFill="accent5" w:themeFillTint="66"/>
          </w:tcPr>
          <w:p w14:paraId="4480C12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Begin to take part in some group activities that are made up or in a team. </w:t>
            </w:r>
          </w:p>
          <w:p w14:paraId="065138B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Match physical skills to tasks and activities </w:t>
            </w:r>
          </w:p>
          <w:p w14:paraId="14F8A97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Collaborate with others to manage larger items. </w:t>
            </w:r>
          </w:p>
          <w:p w14:paraId="240C909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Use music and movement to explore space and how our bodies react to exercise. </w:t>
            </w:r>
          </w:p>
          <w:p w14:paraId="53842E21" w14:textId="2155E4E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Healthy eating. </w:t>
            </w:r>
          </w:p>
        </w:tc>
        <w:tc>
          <w:tcPr>
            <w:tcW w:w="2222" w:type="dxa"/>
            <w:shd w:val="clear" w:color="auto" w:fill="BDD6EE" w:themeFill="accent5" w:themeFillTint="66"/>
          </w:tcPr>
          <w:p w14:paraId="55B8B87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Choose the right resources to carry out plans. </w:t>
            </w:r>
          </w:p>
          <w:p w14:paraId="397C1C6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Use on-handed tools and equipment. </w:t>
            </w:r>
          </w:p>
          <w:p w14:paraId="10EA93D0" w14:textId="08A685A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Senses walks, looking and listening to the world around us. </w:t>
            </w:r>
          </w:p>
        </w:tc>
        <w:tc>
          <w:tcPr>
            <w:tcW w:w="2345" w:type="dxa"/>
            <w:gridSpan w:val="2"/>
            <w:shd w:val="clear" w:color="auto" w:fill="BDD6EE" w:themeFill="accent5" w:themeFillTint="66"/>
          </w:tcPr>
          <w:p w14:paraId="3645BEB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Use a pencil with comfortable grip with good control. </w:t>
            </w:r>
          </w:p>
          <w:p w14:paraId="5160E55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Show preference for dominant hand. </w:t>
            </w:r>
          </w:p>
          <w:p w14:paraId="123554A7" w14:textId="7B20ECA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365" w:type="dxa"/>
            <w:shd w:val="clear" w:color="auto" w:fill="BDD6EE" w:themeFill="accent5" w:themeFillTint="66"/>
          </w:tcPr>
          <w:p w14:paraId="7CF6C99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Become increasingly independent when dressing and undressing. </w:t>
            </w:r>
          </w:p>
          <w:p w14:paraId="6EA90BE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the ability to meet own care needs. </w:t>
            </w:r>
          </w:p>
          <w:p w14:paraId="133A5D6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0E6AF7C5" w14:textId="57D295F9"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b/>
                <w:bCs/>
                <w:sz w:val="18"/>
                <w:szCs w:val="18"/>
              </w:rPr>
            </w:pPr>
          </w:p>
        </w:tc>
      </w:tr>
      <w:tr w:rsidR="00EE6A8C" w:rsidRPr="00EE6A8C" w14:paraId="58AAE1D1" w14:textId="77777777" w:rsidTr="001D3257">
        <w:trPr>
          <w:trHeight w:val="255"/>
        </w:trPr>
        <w:tc>
          <w:tcPr>
            <w:tcW w:w="15616" w:type="dxa"/>
            <w:gridSpan w:val="9"/>
            <w:shd w:val="clear" w:color="auto" w:fill="BDD6EE" w:themeFill="accent5" w:themeFillTint="66"/>
          </w:tcPr>
          <w:p w14:paraId="2242184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3EF904B9" w14:textId="24F550A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Wake &amp; Shake</w:t>
            </w:r>
          </w:p>
          <w:p w14:paraId="63CF2AF0" w14:textId="4F89F8F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Cosmic Yoga</w:t>
            </w:r>
          </w:p>
          <w:p w14:paraId="02675E53" w14:textId="2D48051D"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r w:rsidRPr="00EE6A8C">
              <w:rPr>
                <w:rFonts w:ascii="Comic Sans MS" w:hAnsi="Comic Sans MS"/>
                <w:noProof/>
                <w:sz w:val="18"/>
                <w:szCs w:val="18"/>
                <w:u w:val="single"/>
              </w:rPr>
              <w:t>In the Moment Planning</w:t>
            </w:r>
          </w:p>
          <w:p w14:paraId="4593F856" w14:textId="3E71CAE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E6A8C" w:rsidRPr="00EE6A8C" w14:paraId="23218406" w14:textId="77777777" w:rsidTr="001D3257">
        <w:trPr>
          <w:trHeight w:val="255"/>
        </w:trPr>
        <w:tc>
          <w:tcPr>
            <w:tcW w:w="15616" w:type="dxa"/>
            <w:gridSpan w:val="9"/>
            <w:shd w:val="clear" w:color="auto" w:fill="BDD6EE" w:themeFill="accent5" w:themeFillTint="66"/>
          </w:tcPr>
          <w:p w14:paraId="059AB7A6" w14:textId="77777777"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t>At the end of Pre-School, children should be able to:</w:t>
            </w:r>
          </w:p>
          <w:p w14:paraId="4729A165" w14:textId="10FAA50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Continue to develop movement, balancing, riding, and ball skills, go up steps and stairs or climb up apparatus using alternate feet. Skip, hop and stand on one leg, use large muscle movements to wave flags, paint and make marks. Start talking part in some group activities which they make up for themselves or in teams. Increasingly be able to use and remember sequences and patterns of movement which are related to music and rhythm. Match their developing physical skills to tasks and activities in the setting. Choose the right resources to carry out their own plan. Collaborate with others to manage large items, such as moving a long plank safely. Use one-handed tools and equipment, for example, making snips in paper with scissors. Use a comfortable grip with good control when holding pens and pencils, show a preference for a dominant hand and be increasingly independent as they get dressed and undressed, for example, putting coats on and doing up zips. </w:t>
            </w:r>
          </w:p>
        </w:tc>
      </w:tr>
      <w:tr w:rsidR="00EA5DB0" w:rsidRPr="00EE6A8C" w14:paraId="42B79AD6" w14:textId="77777777" w:rsidTr="00EE6A8C">
        <w:trPr>
          <w:trHeight w:val="255"/>
        </w:trPr>
        <w:tc>
          <w:tcPr>
            <w:tcW w:w="1372" w:type="dxa"/>
            <w:shd w:val="clear" w:color="auto" w:fill="C5E0B3" w:themeFill="accent6" w:themeFillTint="66"/>
          </w:tcPr>
          <w:p w14:paraId="38EFD66D" w14:textId="486A6AC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Reception</w:t>
            </w:r>
          </w:p>
        </w:tc>
        <w:tc>
          <w:tcPr>
            <w:tcW w:w="2438" w:type="dxa"/>
            <w:shd w:val="clear" w:color="auto" w:fill="C5E0B3" w:themeFill="accent6" w:themeFillTint="66"/>
          </w:tcPr>
          <w:p w14:paraId="4C450BD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Further develop the skills needed to manage the school day successfully: line up, mealtimes and personal hygiene. </w:t>
            </w:r>
          </w:p>
          <w:p w14:paraId="6401DF33" w14:textId="150A7C8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Further develop fine motor skills: pencil grip, using scissors, paintbrushes etc. </w:t>
            </w:r>
          </w:p>
        </w:tc>
        <w:tc>
          <w:tcPr>
            <w:tcW w:w="2653" w:type="dxa"/>
            <w:gridSpan w:val="2"/>
            <w:shd w:val="clear" w:color="auto" w:fill="C5E0B3" w:themeFill="accent6" w:themeFillTint="66"/>
          </w:tcPr>
          <w:p w14:paraId="0542A83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Revise and refine the fundamental movement skills already acquired: rolling, crawling, walking, jumping, running, hopping, skipping &amp; climbing. </w:t>
            </w:r>
          </w:p>
          <w:p w14:paraId="36DC8BEF" w14:textId="5A67B71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letter formation following RRP programme. </w:t>
            </w:r>
          </w:p>
        </w:tc>
        <w:tc>
          <w:tcPr>
            <w:tcW w:w="2221" w:type="dxa"/>
            <w:shd w:val="clear" w:color="auto" w:fill="C5E0B3" w:themeFill="accent6" w:themeFillTint="66"/>
          </w:tcPr>
          <w:p w14:paraId="0EBC4E08" w14:textId="2CC10D1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Further develop and refine a range of ball skills including throwing, catching, kicking, passing, batting, and aiming. </w:t>
            </w:r>
          </w:p>
          <w:p w14:paraId="70226E3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confidence, competence, precision, and accuracy when engaging in activities that involve a ball. </w:t>
            </w:r>
          </w:p>
          <w:p w14:paraId="45F11296" w14:textId="36A8703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Further develop letter formation following RRP programme. </w:t>
            </w:r>
          </w:p>
        </w:tc>
        <w:tc>
          <w:tcPr>
            <w:tcW w:w="2222" w:type="dxa"/>
            <w:shd w:val="clear" w:color="auto" w:fill="C5E0B3" w:themeFill="accent6" w:themeFillTint="66"/>
          </w:tcPr>
          <w:p w14:paraId="57C3BF0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Know and talk about different factors that support overall health and wellbeing: regular physical activity, healthy eating, toothbrushing, sensible amounts of screen time and having a good sleep routine. </w:t>
            </w:r>
          </w:p>
          <w:p w14:paraId="4C62D843" w14:textId="0B85580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Further develop letter formation following RRP programme.</w:t>
            </w:r>
          </w:p>
        </w:tc>
        <w:tc>
          <w:tcPr>
            <w:tcW w:w="2345" w:type="dxa"/>
            <w:gridSpan w:val="2"/>
            <w:shd w:val="clear" w:color="auto" w:fill="C5E0B3" w:themeFill="accent6" w:themeFillTint="66"/>
          </w:tcPr>
          <w:p w14:paraId="6B7E956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Combine different movements with ease and fluency. </w:t>
            </w:r>
          </w:p>
          <w:p w14:paraId="070F5F08" w14:textId="6D8E35F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the foundations of a handwriting style which is fast, accurate and efficient. </w:t>
            </w:r>
          </w:p>
        </w:tc>
        <w:tc>
          <w:tcPr>
            <w:tcW w:w="2365" w:type="dxa"/>
            <w:shd w:val="clear" w:color="auto" w:fill="C5E0B3" w:themeFill="accent6" w:themeFillTint="66"/>
          </w:tcPr>
          <w:p w14:paraId="53795E8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Confidently and safely use a range of large and small apparatus indoors and outside, alone and in a group. </w:t>
            </w:r>
          </w:p>
          <w:p w14:paraId="56269A2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Develop the foundations of a handwriting style which is fast, accurate and efficient.</w:t>
            </w:r>
          </w:p>
          <w:p w14:paraId="1E87028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73BD5D77" w14:textId="44D04959"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b/>
                <w:bCs/>
                <w:sz w:val="18"/>
                <w:szCs w:val="18"/>
              </w:rPr>
            </w:pPr>
          </w:p>
        </w:tc>
      </w:tr>
      <w:tr w:rsidR="00EE6A8C" w:rsidRPr="00EE6A8C" w14:paraId="71428A81" w14:textId="77777777" w:rsidTr="001D3257">
        <w:trPr>
          <w:trHeight w:val="255"/>
        </w:trPr>
        <w:tc>
          <w:tcPr>
            <w:tcW w:w="15616" w:type="dxa"/>
            <w:gridSpan w:val="9"/>
            <w:shd w:val="clear" w:color="auto" w:fill="C5E0B3" w:themeFill="accent6" w:themeFillTint="66"/>
          </w:tcPr>
          <w:p w14:paraId="20460A14"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t>Early Learning Goals:</w:t>
            </w:r>
          </w:p>
          <w:p w14:paraId="062B0E18"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Gross Motor Skills- negotiate space and obstacles safely, with consideration for themselves and others. Demonstrate strength, balance and coordination when playing. Move energetically, such as running, jumping, dancing, hopping, skipping and climbing. </w:t>
            </w:r>
          </w:p>
          <w:p w14:paraId="504B3BD0" w14:textId="46F452C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eastAsia="Times New Roman" w:hAnsi="Comic Sans MS" w:cs="Tahoma"/>
                <w:sz w:val="18"/>
                <w:szCs w:val="18"/>
                <w:lang w:eastAsia="en-GB"/>
              </w:rPr>
              <w:t xml:space="preserve">Fine Motor Skills- hold a pencil effectively in preparation for fluent writing- using the tripod grip in almost all cases. Use a range of small tolls, including scissors, paint brushes and cutlery. Begin to show accuracy and care when drawing. </w:t>
            </w:r>
          </w:p>
        </w:tc>
      </w:tr>
      <w:tr w:rsidR="00EE6A8C" w:rsidRPr="00EE6A8C" w14:paraId="79DB8544" w14:textId="77777777" w:rsidTr="00EE6A8C">
        <w:trPr>
          <w:trHeight w:val="255"/>
        </w:trPr>
        <w:tc>
          <w:tcPr>
            <w:tcW w:w="15616" w:type="dxa"/>
            <w:gridSpan w:val="9"/>
            <w:shd w:val="clear" w:color="auto" w:fill="auto"/>
          </w:tcPr>
          <w:p w14:paraId="4EE43B5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20A5056B" w14:textId="17F7EAE8"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sz w:val="24"/>
                <w:szCs w:val="24"/>
              </w:rPr>
            </w:pPr>
            <w:r w:rsidRPr="00EE6A8C">
              <w:rPr>
                <w:rFonts w:ascii="Comic Sans MS" w:hAnsi="Comic Sans MS" w:cs="Tahoma"/>
                <w:sz w:val="24"/>
                <w:szCs w:val="24"/>
              </w:rPr>
              <w:t>Literacy</w:t>
            </w:r>
          </w:p>
          <w:p w14:paraId="2A1B716F" w14:textId="6A4675CC"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A5DB0" w:rsidRPr="00EE6A8C" w14:paraId="25E6DE27" w14:textId="77777777" w:rsidTr="00EE6A8C">
        <w:trPr>
          <w:trHeight w:val="255"/>
        </w:trPr>
        <w:tc>
          <w:tcPr>
            <w:tcW w:w="1372" w:type="dxa"/>
            <w:shd w:val="clear" w:color="auto" w:fill="BDD6EE" w:themeFill="accent5" w:themeFillTint="66"/>
          </w:tcPr>
          <w:p w14:paraId="5E228D91" w14:textId="1B88005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Pre-School</w:t>
            </w:r>
          </w:p>
        </w:tc>
        <w:tc>
          <w:tcPr>
            <w:tcW w:w="2438" w:type="dxa"/>
            <w:shd w:val="clear" w:color="auto" w:fill="BDD6EE" w:themeFill="accent5" w:themeFillTint="66"/>
          </w:tcPr>
          <w:p w14:paraId="72325F14" w14:textId="64CAFD21"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00B5DBE5" w14:textId="3769BB34" w:rsidR="00EE6A8C" w:rsidRDefault="001D3257" w:rsidP="00EE6A8C">
            <w:pPr>
              <w:autoSpaceDE w:val="0"/>
              <w:autoSpaceDN w:val="0"/>
              <w:adjustRightInd w:val="0"/>
              <w:spacing w:after="200" w:line="276" w:lineRule="auto"/>
              <w:ind w:left="41"/>
              <w:contextualSpacing/>
              <w:jc w:val="center"/>
            </w:pPr>
            <w:r w:rsidRPr="001D3257">
              <w:rPr>
                <w:rFonts w:ascii="Comic Sans MS" w:hAnsi="Comic Sans MS" w:cs="Tahoma"/>
                <w:sz w:val="18"/>
                <w:szCs w:val="18"/>
              </w:rPr>
              <w:drawing>
                <wp:inline distT="0" distB="0" distL="0" distR="0" wp14:anchorId="4A804C3A" wp14:editId="5BB8803B">
                  <wp:extent cx="914400" cy="9575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22981" cy="966555"/>
                          </a:xfrm>
                          <a:prstGeom prst="rect">
                            <a:avLst/>
                          </a:prstGeom>
                        </pic:spPr>
                      </pic:pic>
                    </a:graphicData>
                  </a:graphic>
                </wp:inline>
              </w:drawing>
            </w:r>
            <w:r w:rsidR="00EE6A8C">
              <w:fldChar w:fldCharType="begin"/>
            </w:r>
            <w:r w:rsidR="00EE6A8C">
              <w:instrText xml:space="preserve"> INCLUDEPICTURE "https://m.media-amazon.com/images/I/818HjKcorGL._UF894,1000_QL80_.jpg" \* MERGEFORMATINET </w:instrText>
            </w:r>
            <w:r w:rsidR="00EE6A8C">
              <w:fldChar w:fldCharType="separate"/>
            </w:r>
            <w:r w:rsidR="00EE6A8C">
              <w:fldChar w:fldCharType="end"/>
            </w:r>
          </w:p>
          <w:p w14:paraId="1DB1D6C9" w14:textId="3FF9CF2D"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noProof/>
                <w:lang w:eastAsia="en-GB"/>
              </w:rPr>
              <w:drawing>
                <wp:anchor distT="0" distB="0" distL="114300" distR="114300" simplePos="0" relativeHeight="251686400" behindDoc="0" locked="0" layoutInCell="1" allowOverlap="1" wp14:anchorId="639874C3" wp14:editId="281B3B2D">
                  <wp:simplePos x="0" y="0"/>
                  <wp:positionH relativeFrom="column">
                    <wp:posOffset>196947</wp:posOffset>
                  </wp:positionH>
                  <wp:positionV relativeFrom="paragraph">
                    <wp:posOffset>141312</wp:posOffset>
                  </wp:positionV>
                  <wp:extent cx="1026795" cy="1026795"/>
                  <wp:effectExtent l="0" t="0" r="0" b="0"/>
                  <wp:wrapSquare wrapText="bothSides"/>
                  <wp:docPr id="2046167888" name="Picture 5" descr="The Colour Monster: Amazon.co.uk: Llenas, Anna: 9781783704231: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he Colour Monster: Amazon.co.uk: Llenas, Anna: 9781783704231: Books"/>
                          <pic:cNvPicPr>
                            <a:picLocks/>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026795" cy="1026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D21A4B" w14:textId="617F3A6A" w:rsidR="00EE6A8C" w:rsidRDefault="001D3257"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1D3257">
              <w:rPr>
                <w:rFonts w:ascii="Comic Sans MS" w:hAnsi="Comic Sans MS" w:cs="Tahoma"/>
                <w:sz w:val="18"/>
                <w:szCs w:val="18"/>
              </w:rPr>
              <w:drawing>
                <wp:inline distT="0" distB="0" distL="0" distR="0" wp14:anchorId="68F0D9E2" wp14:editId="599D8923">
                  <wp:extent cx="1196340" cy="1022070"/>
                  <wp:effectExtent l="0" t="0" r="381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05686" cy="1030055"/>
                          </a:xfrm>
                          <a:prstGeom prst="rect">
                            <a:avLst/>
                          </a:prstGeom>
                        </pic:spPr>
                      </pic:pic>
                    </a:graphicData>
                  </a:graphic>
                </wp:inline>
              </w:drawing>
            </w:r>
          </w:p>
          <w:p w14:paraId="6AA34CCB" w14:textId="77777777" w:rsidR="00EE6A8C" w:rsidRDefault="001D3257"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1D3257">
              <w:rPr>
                <w:rFonts w:ascii="Comic Sans MS" w:hAnsi="Comic Sans MS" w:cs="Tahoma"/>
                <w:sz w:val="18"/>
                <w:szCs w:val="18"/>
              </w:rPr>
              <w:drawing>
                <wp:inline distT="0" distB="0" distL="0" distR="0" wp14:anchorId="7E61DA55" wp14:editId="6F722AD6">
                  <wp:extent cx="1097280" cy="1062046"/>
                  <wp:effectExtent l="0" t="0" r="762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03989" cy="1068540"/>
                          </a:xfrm>
                          <a:prstGeom prst="rect">
                            <a:avLst/>
                          </a:prstGeom>
                        </pic:spPr>
                      </pic:pic>
                    </a:graphicData>
                  </a:graphic>
                </wp:inline>
              </w:drawing>
            </w:r>
          </w:p>
          <w:p w14:paraId="6E9DCF76" w14:textId="7B075547" w:rsidR="001D3257" w:rsidRDefault="001D3257"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1D3257">
              <w:rPr>
                <w:rFonts w:ascii="Comic Sans MS" w:hAnsi="Comic Sans MS" w:cs="Tahoma"/>
                <w:sz w:val="18"/>
                <w:szCs w:val="18"/>
              </w:rPr>
              <w:drawing>
                <wp:inline distT="0" distB="0" distL="0" distR="0" wp14:anchorId="635F843F" wp14:editId="16CCF586">
                  <wp:extent cx="1021556" cy="108966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6728" cy="1095177"/>
                          </a:xfrm>
                          <a:prstGeom prst="rect">
                            <a:avLst/>
                          </a:prstGeom>
                        </pic:spPr>
                      </pic:pic>
                    </a:graphicData>
                  </a:graphic>
                </wp:inline>
              </w:drawing>
            </w:r>
          </w:p>
        </w:tc>
        <w:tc>
          <w:tcPr>
            <w:tcW w:w="2653" w:type="dxa"/>
            <w:gridSpan w:val="2"/>
            <w:shd w:val="clear" w:color="auto" w:fill="BDD6EE" w:themeFill="accent5" w:themeFillTint="66"/>
          </w:tcPr>
          <w:p w14:paraId="372CCF43" w14:textId="25706FE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fldChar w:fldCharType="begin"/>
            </w:r>
            <w:r>
              <w:instrText xml:space="preserve"> INCLUDEPICTURE "https://www.pagesofhackney.co.uk/wp-content/uploads/2023/11/nursery-rhymes-600x788.jpeg" \* MERGEFORMATINET </w:instrText>
            </w:r>
            <w:r>
              <w:fldChar w:fldCharType="separate"/>
            </w:r>
            <w:r>
              <w:rPr>
                <w:noProof/>
                <w:lang w:eastAsia="en-GB"/>
              </w:rPr>
              <w:drawing>
                <wp:inline distT="0" distB="0" distL="0" distR="0" wp14:anchorId="0302BE92" wp14:editId="1DE2FD46">
                  <wp:extent cx="1139483" cy="1494732"/>
                  <wp:effectExtent l="0" t="0" r="0" b="0"/>
                  <wp:docPr id="27" name="Picture 8" descr="The Puffin Book of Nursery Rhym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The Puffin Book of Nursery Rhymes"/>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9483" cy="1494732"/>
                          </a:xfrm>
                          <a:prstGeom prst="rect">
                            <a:avLst/>
                          </a:prstGeom>
                          <a:noFill/>
                          <a:ln>
                            <a:noFill/>
                          </a:ln>
                        </pic:spPr>
                      </pic:pic>
                    </a:graphicData>
                  </a:graphic>
                </wp:inline>
              </w:drawing>
            </w:r>
            <w:r>
              <w:fldChar w:fldCharType="end"/>
            </w:r>
          </w:p>
        </w:tc>
        <w:tc>
          <w:tcPr>
            <w:tcW w:w="2221" w:type="dxa"/>
            <w:shd w:val="clear" w:color="auto" w:fill="BDD6EE" w:themeFill="accent5" w:themeFillTint="66"/>
          </w:tcPr>
          <w:p w14:paraId="1D5580B6"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"https://m.media-amazon.com/images/I/91Eyovo61sL._UF1000,1000_QL80_.jpg" \* MERGEFORMATINET </w:instrText>
            </w:r>
            <w:r>
              <w:fldChar w:fldCharType="separate"/>
            </w:r>
            <w:r>
              <w:rPr>
                <w:noProof/>
                <w:lang w:eastAsia="en-GB"/>
              </w:rPr>
              <w:drawing>
                <wp:inline distT="0" distB="0" distL="0" distR="0" wp14:anchorId="4DD6E3CC" wp14:editId="2611E701">
                  <wp:extent cx="754380" cy="861060"/>
                  <wp:effectExtent l="0" t="0" r="7620" b="0"/>
                  <wp:docPr id="55" name="Picture 15" descr="Pass The Jam, Jim (Red Fox Picture Books): Amazon.co.uk: Umansky, Kaye,  Chamberlain, Margaret: 9780099185710: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 descr="Pass The Jam, Jim (Red Fox Picture Books): Amazon.co.uk: Umansky, Kaye,  Chamberlain, Margaret: 9780099185710: Books"/>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4692" cy="861416"/>
                          </a:xfrm>
                          <a:prstGeom prst="rect">
                            <a:avLst/>
                          </a:prstGeom>
                          <a:noFill/>
                          <a:ln>
                            <a:noFill/>
                          </a:ln>
                        </pic:spPr>
                      </pic:pic>
                    </a:graphicData>
                  </a:graphic>
                </wp:inline>
              </w:drawing>
            </w:r>
            <w:r>
              <w:fldChar w:fldCharType="end"/>
            </w:r>
          </w:p>
          <w:p w14:paraId="2E65453F"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"https://m.media-amazon.com/images/I/912-3S0dTfL._UF894,1000_QL80_.jpg" \* MERGEFORMATINET </w:instrText>
            </w:r>
            <w:r>
              <w:fldChar w:fldCharType="separate"/>
            </w:r>
            <w:r>
              <w:rPr>
                <w:noProof/>
                <w:lang w:eastAsia="en-GB"/>
              </w:rPr>
              <w:drawing>
                <wp:inline distT="0" distB="0" distL="0" distR="0" wp14:anchorId="5A8DEFDC" wp14:editId="1EDC1517">
                  <wp:extent cx="792480" cy="960120"/>
                  <wp:effectExtent l="0" t="0" r="7620" b="0"/>
                  <wp:docPr id="59" name="Picture 16" descr="Barty's Ketchup Catastroph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 descr="Barty's Ketchup Catastrophe"/>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2817" cy="960528"/>
                          </a:xfrm>
                          <a:prstGeom prst="rect">
                            <a:avLst/>
                          </a:prstGeom>
                          <a:noFill/>
                          <a:ln>
                            <a:noFill/>
                          </a:ln>
                        </pic:spPr>
                      </pic:pic>
                    </a:graphicData>
                  </a:graphic>
                </wp:inline>
              </w:drawing>
            </w:r>
            <w:r>
              <w:fldChar w:fldCharType="end"/>
            </w:r>
          </w:p>
          <w:p w14:paraId="5A2708B9"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"https://m.media-amazon.com/images/I/81cO8-oYyvL._UF1000,1000_QL80_.jpg" \* MERGEFORMATINET </w:instrText>
            </w:r>
            <w:r>
              <w:fldChar w:fldCharType="separate"/>
            </w:r>
            <w:r>
              <w:rPr>
                <w:noProof/>
                <w:lang w:eastAsia="en-GB"/>
              </w:rPr>
              <w:drawing>
                <wp:inline distT="0" distB="0" distL="0" distR="0" wp14:anchorId="4296E59C" wp14:editId="5F91C6EA">
                  <wp:extent cx="746760" cy="906780"/>
                  <wp:effectExtent l="0" t="0" r="0" b="7620"/>
                  <wp:docPr id="63" name="Picture 17" descr="Amazing Grace : Hoffman, Mary, Binch, Caroline: Amazon.co.uk: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 descr="Amazing Grace : Hoffman, Mary, Binch, Caroline: Amazon.co.uk: Books"/>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7108" cy="907202"/>
                          </a:xfrm>
                          <a:prstGeom prst="rect">
                            <a:avLst/>
                          </a:prstGeom>
                          <a:noFill/>
                          <a:ln>
                            <a:noFill/>
                          </a:ln>
                        </pic:spPr>
                      </pic:pic>
                    </a:graphicData>
                  </a:graphic>
                </wp:inline>
              </w:drawing>
            </w:r>
            <w:r>
              <w:fldChar w:fldCharType="end"/>
            </w:r>
          </w:p>
          <w:p w14:paraId="2639D805" w14:textId="77D4908D" w:rsidR="00EE6A8C" w:rsidRDefault="00EE6A8C" w:rsidP="00EE6A8C">
            <w:pPr>
              <w:autoSpaceDE w:val="0"/>
              <w:autoSpaceDN w:val="0"/>
              <w:adjustRightInd w:val="0"/>
              <w:spacing w:after="200" w:line="276" w:lineRule="auto"/>
              <w:ind w:left="41"/>
              <w:contextualSpacing/>
              <w:jc w:val="center"/>
              <w:rPr>
                <w:rFonts w:cs="Tahoma"/>
              </w:rPr>
            </w:pPr>
          </w:p>
          <w:p w14:paraId="4D181EAC" w14:textId="6A9F79E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fldChar w:fldCharType="begin"/>
            </w:r>
            <w:r>
              <w:instrText xml:space="preserve"> INCLUDEPICTURE "https://m.media-amazon.com/images/I/71ClYJ+NriL._UF894,1000_QL80_.jpg" \* MERGEFORMATINET </w:instrText>
            </w:r>
            <w:r>
              <w:fldChar w:fldCharType="separate"/>
            </w:r>
            <w:r>
              <w:rPr>
                <w:noProof/>
                <w:lang w:eastAsia="en-GB"/>
              </w:rPr>
              <w:drawing>
                <wp:inline distT="0" distB="0" distL="0" distR="0" wp14:anchorId="401EA96B" wp14:editId="4A9CA1BA">
                  <wp:extent cx="934946" cy="1390521"/>
                  <wp:effectExtent l="0" t="0" r="0" b="0"/>
                  <wp:docPr id="67" name="Picture 18" descr="The Big Panca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 descr="The Big Pancake"/>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4946" cy="1390521"/>
                          </a:xfrm>
                          <a:prstGeom prst="rect">
                            <a:avLst/>
                          </a:prstGeom>
                          <a:noFill/>
                          <a:ln>
                            <a:noFill/>
                          </a:ln>
                        </pic:spPr>
                      </pic:pic>
                    </a:graphicData>
                  </a:graphic>
                </wp:inline>
              </w:drawing>
            </w:r>
            <w:r>
              <w:fldChar w:fldCharType="end"/>
            </w:r>
          </w:p>
        </w:tc>
        <w:tc>
          <w:tcPr>
            <w:tcW w:w="2222" w:type="dxa"/>
            <w:shd w:val="clear" w:color="auto" w:fill="BDD6EE" w:themeFill="accent5" w:themeFillTint="66"/>
          </w:tcPr>
          <w:p w14:paraId="60EDA780"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"https://m.media-amazon.com/images/I/A1pi6Why+RL._UF894,1000_QL80_.jpg" \* MERGEFORMATINET </w:instrText>
            </w:r>
            <w:r>
              <w:fldChar w:fldCharType="separate"/>
            </w:r>
            <w:r>
              <w:rPr>
                <w:noProof/>
                <w:lang w:eastAsia="en-GB"/>
              </w:rPr>
              <w:drawing>
                <wp:inline distT="0" distB="0" distL="0" distR="0" wp14:anchorId="56D2E2BC" wp14:editId="7FFD240A">
                  <wp:extent cx="899160" cy="784860"/>
                  <wp:effectExtent l="0" t="0" r="0" b="0"/>
                  <wp:docPr id="87" name="Picture 23" descr="Creepy Crawly Calypso : Langham, Tony, Harter, Debbie: Amazon.co.uk: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 descr="Creepy Crawly Calypso : Langham, Tony, Harter, Debbie: Amazon.co.uk: Books"/>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99331" cy="785009"/>
                          </a:xfrm>
                          <a:prstGeom prst="rect">
                            <a:avLst/>
                          </a:prstGeom>
                          <a:noFill/>
                          <a:ln>
                            <a:noFill/>
                          </a:ln>
                        </pic:spPr>
                      </pic:pic>
                    </a:graphicData>
                  </a:graphic>
                </wp:inline>
              </w:drawing>
            </w:r>
            <w:r>
              <w:fldChar w:fldCharType="end"/>
            </w:r>
          </w:p>
          <w:p w14:paraId="7C928946" w14:textId="056684C2"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53959C9E" w14:textId="77777777"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sz w:val="18"/>
                <w:szCs w:val="18"/>
              </w:rPr>
              <w:drawing>
                <wp:inline distT="0" distB="0" distL="0" distR="0" wp14:anchorId="30AA2EEA" wp14:editId="6D7A9F53">
                  <wp:extent cx="792480" cy="1145337"/>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94747" cy="1148614"/>
                          </a:xfrm>
                          <a:prstGeom prst="rect">
                            <a:avLst/>
                          </a:prstGeom>
                        </pic:spPr>
                      </pic:pic>
                    </a:graphicData>
                  </a:graphic>
                </wp:inline>
              </w:drawing>
            </w:r>
          </w:p>
          <w:p w14:paraId="20B39626" w14:textId="77777777"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sz w:val="18"/>
                <w:szCs w:val="18"/>
              </w:rPr>
              <w:drawing>
                <wp:inline distT="0" distB="0" distL="0" distR="0" wp14:anchorId="145DE191" wp14:editId="099CC157">
                  <wp:extent cx="1036320" cy="103156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43948" cy="1039159"/>
                          </a:xfrm>
                          <a:prstGeom prst="rect">
                            <a:avLst/>
                          </a:prstGeom>
                        </pic:spPr>
                      </pic:pic>
                    </a:graphicData>
                  </a:graphic>
                </wp:inline>
              </w:drawing>
            </w:r>
          </w:p>
          <w:p w14:paraId="315D8474" w14:textId="44C2838C"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sz w:val="18"/>
                <w:szCs w:val="18"/>
              </w:rPr>
              <w:drawing>
                <wp:inline distT="0" distB="0" distL="0" distR="0" wp14:anchorId="753D7955" wp14:editId="2A229AEF">
                  <wp:extent cx="1188720" cy="1268376"/>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92651" cy="1272570"/>
                          </a:xfrm>
                          <a:prstGeom prst="rect">
                            <a:avLst/>
                          </a:prstGeom>
                        </pic:spPr>
                      </pic:pic>
                    </a:graphicData>
                  </a:graphic>
                </wp:inline>
              </w:drawing>
            </w:r>
          </w:p>
        </w:tc>
        <w:tc>
          <w:tcPr>
            <w:tcW w:w="2345" w:type="dxa"/>
            <w:gridSpan w:val="2"/>
            <w:shd w:val="clear" w:color="auto" w:fill="BDD6EE" w:themeFill="accent5" w:themeFillTint="66"/>
          </w:tcPr>
          <w:p w14:paraId="7292FB9F" w14:textId="77777777" w:rsidR="00EE6A8C"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sz w:val="18"/>
                <w:szCs w:val="18"/>
              </w:rPr>
              <w:drawing>
                <wp:inline distT="0" distB="0" distL="0" distR="0" wp14:anchorId="11E443C3" wp14:editId="768009D6">
                  <wp:extent cx="1173480" cy="1364807"/>
                  <wp:effectExtent l="0" t="0" r="762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77810" cy="1369843"/>
                          </a:xfrm>
                          <a:prstGeom prst="rect">
                            <a:avLst/>
                          </a:prstGeom>
                        </pic:spPr>
                      </pic:pic>
                    </a:graphicData>
                  </a:graphic>
                </wp:inline>
              </w:drawing>
            </w:r>
          </w:p>
          <w:p w14:paraId="1483A9D5" w14:textId="7777777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sz w:val="18"/>
                <w:szCs w:val="18"/>
              </w:rPr>
              <w:drawing>
                <wp:inline distT="0" distB="0" distL="0" distR="0" wp14:anchorId="62F2F0AF" wp14:editId="40E765E3">
                  <wp:extent cx="1325880" cy="1046239"/>
                  <wp:effectExtent l="0" t="0" r="762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33402" cy="1052174"/>
                          </a:xfrm>
                          <a:prstGeom prst="rect">
                            <a:avLst/>
                          </a:prstGeom>
                        </pic:spPr>
                      </pic:pic>
                    </a:graphicData>
                  </a:graphic>
                </wp:inline>
              </w:drawing>
            </w:r>
          </w:p>
          <w:p w14:paraId="010DF792" w14:textId="6BE712FE"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6BAF130E" w14:textId="7D4F916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365" w:type="dxa"/>
            <w:shd w:val="clear" w:color="auto" w:fill="BDD6EE" w:themeFill="accent5" w:themeFillTint="66"/>
          </w:tcPr>
          <w:p w14:paraId="367AF3C7" w14:textId="564AE7BC" w:rsidR="00EE6A8C"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sz w:val="18"/>
                <w:szCs w:val="18"/>
              </w:rPr>
              <w:drawing>
                <wp:inline distT="0" distB="0" distL="0" distR="0" wp14:anchorId="5452CC1D" wp14:editId="7DCCD3EA">
                  <wp:extent cx="1043940" cy="1175116"/>
                  <wp:effectExtent l="0" t="0" r="3810" b="6350"/>
                  <wp:docPr id="2046167874" name="Picture 2046167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46147" cy="1177601"/>
                          </a:xfrm>
                          <a:prstGeom prst="rect">
                            <a:avLst/>
                          </a:prstGeom>
                        </pic:spPr>
                      </pic:pic>
                    </a:graphicData>
                  </a:graphic>
                </wp:inline>
              </w:drawing>
            </w:r>
            <w:r w:rsidRPr="00EA5DB0">
              <w:rPr>
                <w:rFonts w:ascii="Comic Sans MS" w:hAnsi="Comic Sans MS" w:cs="Tahoma"/>
                <w:sz w:val="18"/>
                <w:szCs w:val="18"/>
              </w:rPr>
              <w:drawing>
                <wp:anchor distT="0" distB="0" distL="114300" distR="114300" simplePos="0" relativeHeight="251721216" behindDoc="1" locked="0" layoutInCell="1" allowOverlap="1" wp14:anchorId="7F368948" wp14:editId="0238E09D">
                  <wp:simplePos x="0" y="0"/>
                  <wp:positionH relativeFrom="column">
                    <wp:posOffset>114300</wp:posOffset>
                  </wp:positionH>
                  <wp:positionV relativeFrom="paragraph">
                    <wp:posOffset>1182370</wp:posOffset>
                  </wp:positionV>
                  <wp:extent cx="982345" cy="866775"/>
                  <wp:effectExtent l="0" t="0" r="8255" b="9525"/>
                  <wp:wrapTight wrapText="bothSides">
                    <wp:wrapPolygon edited="0">
                      <wp:start x="0" y="0"/>
                      <wp:lineTo x="0" y="21363"/>
                      <wp:lineTo x="21363" y="21363"/>
                      <wp:lineTo x="21363" y="0"/>
                      <wp:lineTo x="0" y="0"/>
                    </wp:wrapPolygon>
                  </wp:wrapTight>
                  <wp:docPr id="2046167873" name="Picture 20461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982345" cy="866775"/>
                          </a:xfrm>
                          <a:prstGeom prst="rect">
                            <a:avLst/>
                          </a:prstGeom>
                        </pic:spPr>
                      </pic:pic>
                    </a:graphicData>
                  </a:graphic>
                </wp:anchor>
              </w:drawing>
            </w:r>
            <w:r w:rsidRPr="00EA5DB0">
              <w:rPr>
                <w:rFonts w:ascii="Comic Sans MS" w:hAnsi="Comic Sans MS" w:cs="Tahoma"/>
                <w:sz w:val="18"/>
                <w:szCs w:val="18"/>
              </w:rPr>
              <w:drawing>
                <wp:anchor distT="0" distB="0" distL="114300" distR="114300" simplePos="0" relativeHeight="251720192" behindDoc="1" locked="0" layoutInCell="1" allowOverlap="1" wp14:anchorId="440E33B0" wp14:editId="780A1FAD">
                  <wp:simplePos x="0" y="0"/>
                  <wp:positionH relativeFrom="column">
                    <wp:posOffset>53340</wp:posOffset>
                  </wp:positionH>
                  <wp:positionV relativeFrom="paragraph">
                    <wp:posOffset>1270</wp:posOffset>
                  </wp:positionV>
                  <wp:extent cx="946785" cy="1139825"/>
                  <wp:effectExtent l="0" t="0" r="5715" b="3175"/>
                  <wp:wrapTight wrapText="bothSides">
                    <wp:wrapPolygon edited="0">
                      <wp:start x="0" y="0"/>
                      <wp:lineTo x="0" y="21299"/>
                      <wp:lineTo x="21296" y="21299"/>
                      <wp:lineTo x="2129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946785" cy="1139825"/>
                          </a:xfrm>
                          <a:prstGeom prst="rect">
                            <a:avLst/>
                          </a:prstGeom>
                        </pic:spPr>
                      </pic:pic>
                    </a:graphicData>
                  </a:graphic>
                  <wp14:sizeRelH relativeFrom="margin">
                    <wp14:pctWidth>0</wp14:pctWidth>
                  </wp14:sizeRelH>
                  <wp14:sizeRelV relativeFrom="margin">
                    <wp14:pctHeight>0</wp14:pctHeight>
                  </wp14:sizeRelV>
                </wp:anchor>
              </w:drawing>
            </w:r>
          </w:p>
        </w:tc>
      </w:tr>
      <w:tr w:rsidR="00C2160F" w:rsidRPr="00EE6A8C" w14:paraId="668DCAD6" w14:textId="77777777" w:rsidTr="00382827">
        <w:trPr>
          <w:trHeight w:val="255"/>
        </w:trPr>
        <w:tc>
          <w:tcPr>
            <w:tcW w:w="13214" w:type="dxa"/>
            <w:gridSpan w:val="8"/>
            <w:shd w:val="clear" w:color="auto" w:fill="BDD6EE" w:themeFill="accent5" w:themeFillTint="66"/>
          </w:tcPr>
          <w:p w14:paraId="738AC68C" w14:textId="6158295B" w:rsidR="00C2160F" w:rsidRPr="00EA5DB0"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1 Phonics</w:t>
            </w:r>
          </w:p>
        </w:tc>
        <w:tc>
          <w:tcPr>
            <w:tcW w:w="2365" w:type="dxa"/>
            <w:shd w:val="clear" w:color="auto" w:fill="BDD6EE" w:themeFill="accent5" w:themeFillTint="66"/>
          </w:tcPr>
          <w:p w14:paraId="665607FA" w14:textId="77777777" w:rsidR="00C2160F"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2 Phonics- SATPIN</w:t>
            </w:r>
          </w:p>
          <w:p w14:paraId="2DEFE0BF" w14:textId="19289AF6" w:rsidR="00C2160F" w:rsidRPr="00EA5DB0"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(picture books to take home)</w:t>
            </w:r>
          </w:p>
        </w:tc>
      </w:tr>
      <w:tr w:rsidR="00EE6A8C" w:rsidRPr="00EE6A8C" w14:paraId="0E219114" w14:textId="77777777" w:rsidTr="00C2160F">
        <w:trPr>
          <w:trHeight w:val="255"/>
        </w:trPr>
        <w:tc>
          <w:tcPr>
            <w:tcW w:w="15390" w:type="dxa"/>
            <w:gridSpan w:val="9"/>
            <w:shd w:val="clear" w:color="auto" w:fill="BDD6EE" w:themeFill="accent5" w:themeFillTint="66"/>
          </w:tcPr>
          <w:p w14:paraId="410DB6DB" w14:textId="77777777"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lastRenderedPageBreak/>
              <w:t>At the end of Pre-School, children should be able to:</w:t>
            </w:r>
          </w:p>
          <w:p w14:paraId="6889EBA2" w14:textId="50D004BC"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Understand the five key concepts about print: print has meaning, print can have different purposes, we read English text from left to right and top to bottom, the names of the different parts of a book and page sequencing. Develop their phonological awareness so that they can spot and suggest rhymes, count or clap syllables in a word and recognise words with the same initial sound such as money and mother. Engage in extended conversations about stories, learning new vocabulary. Use some of their print and letter knowledge in their early writing, for example, writing a pretend shopping list that starts at the top of the page. Write some or all of their name and write some letters accurately. </w:t>
            </w:r>
          </w:p>
        </w:tc>
      </w:tr>
      <w:tr w:rsidR="00EA5DB0" w:rsidRPr="00EE6A8C" w14:paraId="21543203" w14:textId="77777777" w:rsidTr="00C2160F">
        <w:trPr>
          <w:trHeight w:val="255"/>
        </w:trPr>
        <w:tc>
          <w:tcPr>
            <w:tcW w:w="1372" w:type="dxa"/>
            <w:shd w:val="clear" w:color="auto" w:fill="C5E0B3" w:themeFill="accent6" w:themeFillTint="66"/>
          </w:tcPr>
          <w:p w14:paraId="1C7A0813" w14:textId="2C9FAA3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Reception</w:t>
            </w:r>
          </w:p>
        </w:tc>
        <w:tc>
          <w:tcPr>
            <w:tcW w:w="2281" w:type="dxa"/>
            <w:shd w:val="clear" w:color="auto" w:fill="C5E0B3" w:themeFill="accent6" w:themeFillTint="66"/>
          </w:tcPr>
          <w:p w14:paraId="4998CB7F" w14:textId="48FA7537" w:rsidR="00EE6A8C" w:rsidRPr="00EA5DB0" w:rsidRDefault="00EA5DB0" w:rsidP="00EA5DB0">
            <w:pPr>
              <w:autoSpaceDE w:val="0"/>
              <w:autoSpaceDN w:val="0"/>
              <w:adjustRightInd w:val="0"/>
              <w:spacing w:after="200" w:line="276" w:lineRule="auto"/>
              <w:ind w:left="41"/>
              <w:contextualSpacing/>
              <w:jc w:val="center"/>
            </w:pPr>
            <w:r w:rsidRPr="001D3257">
              <w:rPr>
                <w:rFonts w:ascii="Comic Sans MS" w:hAnsi="Comic Sans MS" w:cs="Tahoma"/>
                <w:sz w:val="18"/>
                <w:szCs w:val="18"/>
              </w:rPr>
              <w:drawing>
                <wp:anchor distT="0" distB="0" distL="114300" distR="114300" simplePos="0" relativeHeight="251723264" behindDoc="1" locked="0" layoutInCell="1" allowOverlap="1" wp14:anchorId="7D215BAE" wp14:editId="1160C312">
                  <wp:simplePos x="0" y="0"/>
                  <wp:positionH relativeFrom="column">
                    <wp:posOffset>375285</wp:posOffset>
                  </wp:positionH>
                  <wp:positionV relativeFrom="paragraph">
                    <wp:posOffset>1144905</wp:posOffset>
                  </wp:positionV>
                  <wp:extent cx="731520" cy="865505"/>
                  <wp:effectExtent l="0" t="0" r="0" b="0"/>
                  <wp:wrapTight wrapText="bothSides">
                    <wp:wrapPolygon edited="0">
                      <wp:start x="0" y="0"/>
                      <wp:lineTo x="0" y="20919"/>
                      <wp:lineTo x="20813" y="20919"/>
                      <wp:lineTo x="2081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31520" cy="865505"/>
                          </a:xfrm>
                          <a:prstGeom prst="rect">
                            <a:avLst/>
                          </a:prstGeom>
                        </pic:spPr>
                      </pic:pic>
                    </a:graphicData>
                  </a:graphic>
                  <wp14:sizeRelH relativeFrom="margin">
                    <wp14:pctWidth>0</wp14:pctWidth>
                  </wp14:sizeRelH>
                  <wp14:sizeRelV relativeFrom="margin">
                    <wp14:pctHeight>0</wp14:pctHeight>
                  </wp14:sizeRelV>
                </wp:anchor>
              </w:drawing>
            </w:r>
            <w:r w:rsidR="00EE6A8C">
              <w:fldChar w:fldCharType="begin"/>
            </w:r>
            <w:r w:rsidR="00EE6A8C">
              <w:instrText xml:space="preserve"> INCLUDEPICTURE "https://encrypted-tbn2.gstatic.com/images?q=tbn:ANd9GcQT2BxFyLtKWdBgas8FrlDLUQqmkea9Cj6TDncETb2i2MiDXUE-" \* MERGEFORMATINET </w:instrText>
            </w:r>
            <w:r w:rsidR="00EE6A8C">
              <w:fldChar w:fldCharType="separate"/>
            </w:r>
            <w:r w:rsidR="00EE6A8C">
              <w:fldChar w:fldCharType="end"/>
            </w:r>
            <w:r w:rsidR="00EE6A8C">
              <w:rPr>
                <w:noProof/>
                <w:lang w:eastAsia="en-GB"/>
              </w:rPr>
              <w:drawing>
                <wp:anchor distT="0" distB="0" distL="114300" distR="114300" simplePos="0" relativeHeight="251618816" behindDoc="0" locked="0" layoutInCell="1" allowOverlap="1" wp14:anchorId="387049EB" wp14:editId="5B42D5F1">
                  <wp:simplePos x="0" y="0"/>
                  <wp:positionH relativeFrom="column">
                    <wp:posOffset>196947</wp:posOffset>
                  </wp:positionH>
                  <wp:positionV relativeFrom="paragraph">
                    <wp:posOffset>154745</wp:posOffset>
                  </wp:positionV>
                  <wp:extent cx="942340" cy="956310"/>
                  <wp:effectExtent l="0" t="0" r="0" b="0"/>
                  <wp:wrapSquare wrapText="bothSides"/>
                  <wp:docPr id="3" name="Picture 4" descr="The Colour Monster Goes to School- Anna Llenas (Templa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The Colour Monster Goes to School- Anna Llenas (Templar)"/>
                          <pic:cNvPicPr>
                            <a:picLocks/>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942340" cy="956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9F43B" w14:textId="04F8A9DD" w:rsidR="001D3257" w:rsidRPr="00EA5DB0" w:rsidRDefault="00EA5DB0" w:rsidP="00EA5DB0">
            <w:pPr>
              <w:autoSpaceDE w:val="0"/>
              <w:autoSpaceDN w:val="0"/>
              <w:adjustRightInd w:val="0"/>
              <w:spacing w:after="200" w:line="276" w:lineRule="auto"/>
              <w:ind w:left="41"/>
              <w:contextualSpacing/>
              <w:jc w:val="center"/>
              <w:rPr>
                <w:rFonts w:ascii="Comic Sans MS" w:hAnsi="Comic Sans MS" w:cs="Tahoma"/>
              </w:rPr>
            </w:pPr>
            <w:r>
              <w:rPr>
                <w:noProof/>
                <w:lang w:eastAsia="en-GB"/>
              </w:rPr>
              <w:drawing>
                <wp:anchor distT="0" distB="0" distL="114300" distR="114300" simplePos="0" relativeHeight="251653632" behindDoc="0" locked="0" layoutInCell="1" allowOverlap="1" wp14:anchorId="17238822" wp14:editId="647F785D">
                  <wp:simplePos x="0" y="0"/>
                  <wp:positionH relativeFrom="column">
                    <wp:posOffset>212090</wp:posOffset>
                  </wp:positionH>
                  <wp:positionV relativeFrom="paragraph">
                    <wp:posOffset>2954655</wp:posOffset>
                  </wp:positionV>
                  <wp:extent cx="853440" cy="960120"/>
                  <wp:effectExtent l="0" t="0" r="3810" b="0"/>
                  <wp:wrapSquare wrapText="bothSides"/>
                  <wp:docPr id="4" name="Picture 5" descr="Funnybones: Amazon.co.uk: Ahlberg, Allan, Ahlberg, Janet, Ahlberg, Allan,  Ahlberg, Janet: 9780140565812: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Funnybones: Amazon.co.uk: Ahlberg, Allan, Ahlberg, Janet, Ahlberg, Allan,  Ahlberg, Janet: 9780140565812: Books"/>
                          <pic:cNvPicPr>
                            <a:picLocks/>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853440" cy="960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3257">
              <w:rPr>
                <w:rFonts w:ascii="Comic Sans MS" w:hAnsi="Comic Sans MS" w:cs="Tahoma"/>
                <w:sz w:val="18"/>
                <w:szCs w:val="18"/>
              </w:rPr>
              <w:drawing>
                <wp:anchor distT="0" distB="0" distL="114300" distR="114300" simplePos="0" relativeHeight="251722240" behindDoc="1" locked="0" layoutInCell="1" allowOverlap="1" wp14:anchorId="64636A87" wp14:editId="519CAE1E">
                  <wp:simplePos x="0" y="0"/>
                  <wp:positionH relativeFrom="column">
                    <wp:posOffset>190500</wp:posOffset>
                  </wp:positionH>
                  <wp:positionV relativeFrom="paragraph">
                    <wp:posOffset>1941195</wp:posOffset>
                  </wp:positionV>
                  <wp:extent cx="951230" cy="975360"/>
                  <wp:effectExtent l="0" t="0" r="1270" b="0"/>
                  <wp:wrapTight wrapText="bothSides">
                    <wp:wrapPolygon edited="0">
                      <wp:start x="0" y="0"/>
                      <wp:lineTo x="0" y="21094"/>
                      <wp:lineTo x="21196" y="21094"/>
                      <wp:lineTo x="211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951230" cy="975360"/>
                          </a:xfrm>
                          <a:prstGeom prst="rect">
                            <a:avLst/>
                          </a:prstGeom>
                        </pic:spPr>
                      </pic:pic>
                    </a:graphicData>
                  </a:graphic>
                </wp:anchor>
              </w:drawing>
            </w:r>
            <w:r>
              <w:rPr>
                <w:noProof/>
                <w:lang w:eastAsia="en-GB"/>
              </w:rPr>
              <w:drawing>
                <wp:anchor distT="0" distB="0" distL="114300" distR="114300" simplePos="0" relativeHeight="251718144" behindDoc="0" locked="0" layoutInCell="1" allowOverlap="1" wp14:anchorId="52A1B38E" wp14:editId="2839B7F0">
                  <wp:simplePos x="0" y="0"/>
                  <wp:positionH relativeFrom="column">
                    <wp:posOffset>225425</wp:posOffset>
                  </wp:positionH>
                  <wp:positionV relativeFrom="paragraph">
                    <wp:posOffset>735330</wp:posOffset>
                  </wp:positionV>
                  <wp:extent cx="984885" cy="1125220"/>
                  <wp:effectExtent l="0" t="0" r="0" b="0"/>
                  <wp:wrapSquare wrapText="bothSides"/>
                  <wp:docPr id="6" name="Picture 7" descr="Elmer: Beloved classic bestselling picture book celebrating the things that  make us all unique – the perfect gift for babies, toddlers and baby showers  : 30th Anniversary Edition (Elmer Picture Books): Amazon.co.u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Elmer: Beloved classic bestselling picture book celebrating the things that  make us all unique – the perfect gift for babies, toddlers and baby showers  : 30th Anniversary Edition (Elmer Picture Books): Amazon.co.uk:"/>
                          <pic:cNvPicPr>
                            <a:picLocks/>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984885" cy="1125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947295" w14:textId="621A0B01" w:rsidR="00EE6A8C" w:rsidRDefault="001D3257"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1D3257">
              <w:rPr>
                <w:rFonts w:ascii="Comic Sans MS" w:hAnsi="Comic Sans MS" w:cs="Tahoma"/>
                <w:sz w:val="18"/>
                <w:szCs w:val="18"/>
              </w:rPr>
              <w:lastRenderedPageBreak/>
              <w:drawing>
                <wp:inline distT="0" distB="0" distL="0" distR="0" wp14:anchorId="0555984C" wp14:editId="27988F9E">
                  <wp:extent cx="861060" cy="99248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64480" cy="996428"/>
                          </a:xfrm>
                          <a:prstGeom prst="rect">
                            <a:avLst/>
                          </a:prstGeom>
                        </pic:spPr>
                      </pic:pic>
                    </a:graphicData>
                  </a:graphic>
                </wp:inline>
              </w:drawing>
            </w:r>
          </w:p>
        </w:tc>
        <w:tc>
          <w:tcPr>
            <w:tcW w:w="2327" w:type="dxa"/>
            <w:gridSpan w:val="2"/>
            <w:shd w:val="clear" w:color="auto" w:fill="C5E0B3" w:themeFill="accent6" w:themeFillTint="66"/>
          </w:tcPr>
          <w:p w14:paraId="1F11B7DA" w14:textId="77777777" w:rsidR="00EE6A8C" w:rsidRDefault="00EE6A8C" w:rsidP="00EE6A8C">
            <w:pPr>
              <w:autoSpaceDE w:val="0"/>
              <w:autoSpaceDN w:val="0"/>
              <w:adjustRightInd w:val="0"/>
              <w:spacing w:after="200" w:line="276" w:lineRule="auto"/>
              <w:ind w:left="41"/>
              <w:contextualSpacing/>
              <w:jc w:val="center"/>
            </w:pPr>
            <w:r>
              <w:lastRenderedPageBreak/>
              <w:fldChar w:fldCharType="begin"/>
            </w:r>
            <w:r>
              <w:instrText xml:space="preserve"> INCLUDEPICTURE "https://www.mileskelly.net/cdn/shop/files/9781789896855-The-Three-Billy-Goats-Gruff-cover-Miles-Kelly.jpg?v=1699874587" \* MERGEFORMATINET </w:instrText>
            </w:r>
            <w:r>
              <w:fldChar w:fldCharType="separate"/>
            </w:r>
            <w:r>
              <w:rPr>
                <w:noProof/>
                <w:lang w:eastAsia="en-GB"/>
              </w:rPr>
              <w:drawing>
                <wp:inline distT="0" distB="0" distL="0" distR="0" wp14:anchorId="69A3E10D" wp14:editId="0E1E9067">
                  <wp:extent cx="995559" cy="998806"/>
                  <wp:effectExtent l="0" t="0" r="0" b="0"/>
                  <wp:docPr id="31" name="Picture 9" descr="My Fairytale Time The Three Billy Goats Gruff – Miles Kell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descr="My Fairytale Time The Three Billy Goats Gruff – Miles Kelly"/>
                          <pic:cNvPicPr>
                            <a:picLocks/>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95559" cy="998806"/>
                          </a:xfrm>
                          <a:prstGeom prst="rect">
                            <a:avLst/>
                          </a:prstGeom>
                          <a:noFill/>
                          <a:ln>
                            <a:noFill/>
                          </a:ln>
                        </pic:spPr>
                      </pic:pic>
                    </a:graphicData>
                  </a:graphic>
                </wp:inline>
              </w:drawing>
            </w:r>
            <w:r>
              <w:fldChar w:fldCharType="end"/>
            </w:r>
          </w:p>
          <w:p w14:paraId="3D56769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rPr>
            </w:pPr>
          </w:p>
          <w:p w14:paraId="0848DBBF"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"https://www.booksfortopics.com/wp-content/uploads/the-gingerbread-man.jpg" \* MERGEFORMATINET </w:instrText>
            </w:r>
            <w:r>
              <w:fldChar w:fldCharType="separate"/>
            </w:r>
            <w:r>
              <w:rPr>
                <w:noProof/>
                <w:lang w:eastAsia="en-GB"/>
              </w:rPr>
              <w:drawing>
                <wp:inline distT="0" distB="0" distL="0" distR="0" wp14:anchorId="152BCE49" wp14:editId="7079DCF5">
                  <wp:extent cx="1058794" cy="1211838"/>
                  <wp:effectExtent l="0" t="0" r="0" b="0"/>
                  <wp:docPr id="35" name="Picture 10" descr="The Gingerbread Man Book Revie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The Gingerbread Man Book Review"/>
                          <pic:cNvPicPr>
                            <a:picLocks/>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58794" cy="1211838"/>
                          </a:xfrm>
                          <a:prstGeom prst="rect">
                            <a:avLst/>
                          </a:prstGeom>
                          <a:noFill/>
                          <a:ln>
                            <a:noFill/>
                          </a:ln>
                        </pic:spPr>
                      </pic:pic>
                    </a:graphicData>
                  </a:graphic>
                </wp:inline>
              </w:drawing>
            </w:r>
            <w:r>
              <w:fldChar w:fldCharType="end"/>
            </w:r>
          </w:p>
          <w:p w14:paraId="49E0FCB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rPr>
            </w:pPr>
          </w:p>
          <w:p w14:paraId="3CD702B6"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"https://m.media-amazon.com/images/I/81L3J4s2tuL.jpg" \* MERGEFORMATINET </w:instrText>
            </w:r>
            <w:r>
              <w:fldChar w:fldCharType="separate"/>
            </w:r>
            <w:r>
              <w:rPr>
                <w:noProof/>
                <w:lang w:eastAsia="en-GB"/>
              </w:rPr>
              <w:drawing>
                <wp:inline distT="0" distB="0" distL="0" distR="0" wp14:anchorId="48CD000F" wp14:editId="27011B1D">
                  <wp:extent cx="1108375" cy="1267753"/>
                  <wp:effectExtent l="0" t="0" r="0" b="0"/>
                  <wp:docPr id="39" name="Picture 11" descr="The Three Little Pigs (My First Fairy Tales): Amazon.co.uk: Alperin, Mara,  Jatkowska, Ag: 9781848956582: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descr="The Three Little Pigs (My First Fairy Tales): Amazon.co.uk: Alperin, Mara,  Jatkowska, Ag: 9781848956582: Books"/>
                          <pic:cNvPicPr>
                            <a:picLocks/>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08375" cy="1267753"/>
                          </a:xfrm>
                          <a:prstGeom prst="rect">
                            <a:avLst/>
                          </a:prstGeom>
                          <a:noFill/>
                          <a:ln>
                            <a:noFill/>
                          </a:ln>
                        </pic:spPr>
                      </pic:pic>
                    </a:graphicData>
                  </a:graphic>
                </wp:inline>
              </w:drawing>
            </w:r>
            <w:r>
              <w:fldChar w:fldCharType="end"/>
            </w:r>
          </w:p>
          <w:p w14:paraId="6DB1D1C6" w14:textId="0BA7782D" w:rsidR="00EE6A8C" w:rsidRDefault="00EE6A8C" w:rsidP="00EE6A8C">
            <w:pPr>
              <w:autoSpaceDE w:val="0"/>
              <w:autoSpaceDN w:val="0"/>
              <w:adjustRightInd w:val="0"/>
              <w:spacing w:after="200" w:line="276" w:lineRule="auto"/>
              <w:ind w:left="41"/>
              <w:contextualSpacing/>
              <w:jc w:val="center"/>
              <w:rPr>
                <w:rFonts w:ascii="Comic Sans MS" w:hAnsi="Comic Sans MS" w:cs="Tahoma"/>
              </w:rPr>
            </w:pPr>
          </w:p>
          <w:p w14:paraId="29FC8204" w14:textId="58F2893B"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fldChar w:fldCharType="begin"/>
            </w:r>
            <w:r>
              <w:instrText xml:space="preserve"> INCLUDEPICTURE "https://m.media-amazon.com/images/I/81WmSkpZ12L._UF1000,1000_QL80_.jpg" \* MERGEFORMATINET </w:instrText>
            </w:r>
            <w:r>
              <w:fldChar w:fldCharType="separate"/>
            </w:r>
            <w:r>
              <w:rPr>
                <w:noProof/>
                <w:lang w:eastAsia="en-GB"/>
              </w:rPr>
              <w:drawing>
                <wp:inline distT="0" distB="0" distL="0" distR="0" wp14:anchorId="411E7532" wp14:editId="71B4251F">
                  <wp:extent cx="1055348" cy="1197282"/>
                  <wp:effectExtent l="0" t="0" r="0" b="0"/>
                  <wp:docPr id="43" name="Picture 12" descr="Little Red Riding Hood: My First Fairy Ta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descr="Little Red Riding Hood: My First Fairy Tales"/>
                          <pic:cNvPicPr>
                            <a:picLocks/>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55348" cy="1197282"/>
                          </a:xfrm>
                          <a:prstGeom prst="rect">
                            <a:avLst/>
                          </a:prstGeom>
                          <a:noFill/>
                          <a:ln>
                            <a:noFill/>
                          </a:ln>
                        </pic:spPr>
                      </pic:pic>
                    </a:graphicData>
                  </a:graphic>
                </wp:inline>
              </w:drawing>
            </w:r>
            <w:r>
              <w:fldChar w:fldCharType="end"/>
            </w:r>
          </w:p>
        </w:tc>
        <w:tc>
          <w:tcPr>
            <w:tcW w:w="2359" w:type="dxa"/>
            <w:shd w:val="clear" w:color="auto" w:fill="C5E0B3" w:themeFill="accent6" w:themeFillTint="66"/>
          </w:tcPr>
          <w:p w14:paraId="0EEAFDB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3E3E0ED2" w14:textId="77777777" w:rsidR="00EE6A8C" w:rsidRDefault="00EE6A8C" w:rsidP="00EE6A8C">
            <w:r>
              <w:fldChar w:fldCharType="begin"/>
            </w:r>
            <w:r>
              <w:instrText xml:space="preserve"> INCLUDEPICTURE "https://m.media-amazon.com/images/I/71dstp5yXlL._UF894,1000_QL80_.jpg" \* MERGEFORMATINET </w:instrText>
            </w:r>
            <w:r>
              <w:fldChar w:fldCharType="separate"/>
            </w:r>
            <w:r>
              <w:rPr>
                <w:noProof/>
                <w:lang w:eastAsia="en-GB"/>
              </w:rPr>
              <w:drawing>
                <wp:inline distT="0" distB="0" distL="0" distR="0" wp14:anchorId="79FF4BD9" wp14:editId="2D46017F">
                  <wp:extent cx="1293768" cy="1417642"/>
                  <wp:effectExtent l="0" t="0" r="0" b="0"/>
                  <wp:docPr id="71" name="Picture 19" descr="The Disgusting Sandwic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 descr="The Disgusting Sandwich"/>
                          <pic:cNvPicPr>
                            <a:picLocks/>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93768" cy="1417642"/>
                          </a:xfrm>
                          <a:prstGeom prst="rect">
                            <a:avLst/>
                          </a:prstGeom>
                          <a:noFill/>
                          <a:ln>
                            <a:noFill/>
                          </a:ln>
                        </pic:spPr>
                      </pic:pic>
                    </a:graphicData>
                  </a:graphic>
                </wp:inline>
              </w:drawing>
            </w:r>
            <w:r>
              <w:fldChar w:fldCharType="end"/>
            </w:r>
          </w:p>
          <w:p w14:paraId="78389D0C" w14:textId="77777777" w:rsidR="00EE6A8C" w:rsidRDefault="00EE6A8C" w:rsidP="00EE6A8C">
            <w:pPr>
              <w:jc w:val="center"/>
            </w:pPr>
            <w:r>
              <w:fldChar w:fldCharType="begin"/>
            </w:r>
            <w:r>
              <w:instrText xml:space="preserve"> INCLUDEPICTURE "https://i.ebayimg.com/images/g/Z8UAAOSw3Ndk73Wg/s-l400.jpg" \* MERGEFORMATINET </w:instrText>
            </w:r>
            <w:r>
              <w:fldChar w:fldCharType="separate"/>
            </w:r>
            <w:r>
              <w:rPr>
                <w:noProof/>
                <w:lang w:eastAsia="en-GB"/>
              </w:rPr>
              <w:drawing>
                <wp:inline distT="0" distB="0" distL="0" distR="0" wp14:anchorId="2DE3DF8A" wp14:editId="2FECDF79">
                  <wp:extent cx="1360969" cy="1197428"/>
                  <wp:effectExtent l="0" t="0" r="0" b="0"/>
                  <wp:docPr id="75" name="Picture 20" descr="1996 SAM'S PIZZA by David Pelham FIRST EDITION Pop Up Book (Book in Pizza  Box) 9780525455943 | eBay U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 descr="1996 SAM'S PIZZA by David Pelham FIRST EDITION Pop Up Book (Book in Pizza  Box) 9780525455943 | eBay UK"/>
                          <pic:cNvPicPr>
                            <a:picLocks/>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60969" cy="1197428"/>
                          </a:xfrm>
                          <a:prstGeom prst="rect">
                            <a:avLst/>
                          </a:prstGeom>
                          <a:noFill/>
                          <a:ln>
                            <a:noFill/>
                          </a:ln>
                        </pic:spPr>
                      </pic:pic>
                    </a:graphicData>
                  </a:graphic>
                </wp:inline>
              </w:drawing>
            </w:r>
            <w:r>
              <w:fldChar w:fldCharType="end"/>
            </w:r>
          </w:p>
          <w:p w14:paraId="77586D38" w14:textId="77777777" w:rsidR="00EE6A8C" w:rsidRDefault="00EE6A8C" w:rsidP="00EE6A8C">
            <w:pPr>
              <w:jc w:val="center"/>
            </w:pPr>
            <w:r>
              <w:fldChar w:fldCharType="begin"/>
            </w:r>
            <w:r>
              <w:instrText xml:space="preserve"> INCLUDEPICTURE "https://m.media-amazon.com/images/I/81vnqxTLZgL.jpg" \* MERGEFORMATINET </w:instrText>
            </w:r>
            <w:r>
              <w:fldChar w:fldCharType="separate"/>
            </w:r>
            <w:r>
              <w:rPr>
                <w:noProof/>
                <w:lang w:eastAsia="en-GB"/>
              </w:rPr>
              <w:drawing>
                <wp:inline distT="0" distB="0" distL="0" distR="0" wp14:anchorId="4D1DE1E0" wp14:editId="7D11D387">
                  <wp:extent cx="1259115" cy="1413127"/>
                  <wp:effectExtent l="0" t="0" r="0" b="0"/>
                  <wp:docPr id="79" name="Picture 21" descr="Mr Wolf's Pancakes: The hilarious classic illustrated children's book,  perfect family fun for Pancake Day and Easter! : Fearnley, Jan:  Amazon.co.uk: Groce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 descr="Mr Wolf's Pancakes: The hilarious classic illustrated children's book,  perfect family fun for Pancake Day and Easter! : Fearnley, Jan:  Amazon.co.uk: Grocery"/>
                          <pic:cNvPicPr>
                            <a:picLocks/>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59115" cy="1413127"/>
                          </a:xfrm>
                          <a:prstGeom prst="rect">
                            <a:avLst/>
                          </a:prstGeom>
                          <a:noFill/>
                          <a:ln>
                            <a:noFill/>
                          </a:ln>
                        </pic:spPr>
                      </pic:pic>
                    </a:graphicData>
                  </a:graphic>
                </wp:inline>
              </w:drawing>
            </w:r>
            <w:r>
              <w:fldChar w:fldCharType="end"/>
            </w:r>
          </w:p>
          <w:p w14:paraId="57149CA8" w14:textId="1EE65DE5" w:rsidR="00EE6A8C" w:rsidRPr="00EE6A8C" w:rsidRDefault="00EE6A8C" w:rsidP="00EE6A8C">
            <w:pPr>
              <w:jc w:val="center"/>
              <w:rPr>
                <w:rFonts w:ascii="Comic Sans MS" w:hAnsi="Comic Sans MS" w:cs="Tahoma"/>
                <w:sz w:val="18"/>
                <w:szCs w:val="18"/>
              </w:rPr>
            </w:pPr>
            <w:r>
              <w:lastRenderedPageBreak/>
              <w:fldChar w:fldCharType="begin"/>
            </w:r>
            <w:r>
              <w:instrText xml:space="preserve"> INCLUDEPICTURE "https://m.media-amazon.com/images/I/A17eCW+RT8L.jpg" \* MERGEFORMATINET </w:instrText>
            </w:r>
            <w:r>
              <w:fldChar w:fldCharType="separate"/>
            </w:r>
            <w:r>
              <w:rPr>
                <w:noProof/>
                <w:lang w:eastAsia="en-GB"/>
              </w:rPr>
              <w:drawing>
                <wp:inline distT="0" distB="0" distL="0" distR="0" wp14:anchorId="4C8988A2" wp14:editId="55AD869B">
                  <wp:extent cx="1301568" cy="1076663"/>
                  <wp:effectExtent l="0" t="0" r="0" b="0"/>
                  <wp:docPr id="83" name="Picture 22" descr="Handa's Surprise : Browne, Eileen: Amazon.co.uk: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 descr="Handa's Surprise : Browne, Eileen: Amazon.co.uk: Books"/>
                          <pic:cNvPicPr>
                            <a:picLocks/>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01568" cy="1076663"/>
                          </a:xfrm>
                          <a:prstGeom prst="rect">
                            <a:avLst/>
                          </a:prstGeom>
                          <a:noFill/>
                          <a:ln>
                            <a:noFill/>
                          </a:ln>
                        </pic:spPr>
                      </pic:pic>
                    </a:graphicData>
                  </a:graphic>
                </wp:inline>
              </w:drawing>
            </w:r>
            <w:r>
              <w:fldChar w:fldCharType="end"/>
            </w:r>
          </w:p>
        </w:tc>
        <w:tc>
          <w:tcPr>
            <w:tcW w:w="2489" w:type="dxa"/>
            <w:shd w:val="clear" w:color="auto" w:fill="C5E0B3" w:themeFill="accent6" w:themeFillTint="66"/>
          </w:tcPr>
          <w:p w14:paraId="59326E03" w14:textId="77777777" w:rsidR="00EE6A8C"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sz w:val="18"/>
                <w:szCs w:val="18"/>
              </w:rPr>
              <w:lastRenderedPageBreak/>
              <w:drawing>
                <wp:inline distT="0" distB="0" distL="0" distR="0" wp14:anchorId="79A5603C" wp14:editId="2D15091A">
                  <wp:extent cx="1417320" cy="1039368"/>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421920" cy="1042742"/>
                          </a:xfrm>
                          <a:prstGeom prst="rect">
                            <a:avLst/>
                          </a:prstGeom>
                        </pic:spPr>
                      </pic:pic>
                    </a:graphicData>
                  </a:graphic>
                </wp:inline>
              </w:drawing>
            </w:r>
          </w:p>
          <w:p w14:paraId="1D4E3301" w14:textId="77777777"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sz w:val="18"/>
                <w:szCs w:val="18"/>
              </w:rPr>
              <w:drawing>
                <wp:inline distT="0" distB="0" distL="0" distR="0" wp14:anchorId="4EC468DE" wp14:editId="28B3E4FA">
                  <wp:extent cx="1341120" cy="1346803"/>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347109" cy="1352818"/>
                          </a:xfrm>
                          <a:prstGeom prst="rect">
                            <a:avLst/>
                          </a:prstGeom>
                        </pic:spPr>
                      </pic:pic>
                    </a:graphicData>
                  </a:graphic>
                </wp:inline>
              </w:drawing>
            </w:r>
          </w:p>
          <w:p w14:paraId="18FE8E27" w14:textId="77777777"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sz w:val="18"/>
                <w:szCs w:val="18"/>
              </w:rPr>
              <w:drawing>
                <wp:inline distT="0" distB="0" distL="0" distR="0" wp14:anchorId="79BEE68D" wp14:editId="4732F7A1">
                  <wp:extent cx="1158240" cy="1174401"/>
                  <wp:effectExtent l="0" t="0" r="381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164161" cy="1180404"/>
                          </a:xfrm>
                          <a:prstGeom prst="rect">
                            <a:avLst/>
                          </a:prstGeom>
                        </pic:spPr>
                      </pic:pic>
                    </a:graphicData>
                  </a:graphic>
                </wp:inline>
              </w:drawing>
            </w:r>
          </w:p>
          <w:p w14:paraId="4CCAC4A1" w14:textId="42344505"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Non-fiction texts about lifecycles and minibeasts.</w:t>
            </w:r>
          </w:p>
        </w:tc>
        <w:tc>
          <w:tcPr>
            <w:tcW w:w="2386" w:type="dxa"/>
            <w:gridSpan w:val="2"/>
            <w:shd w:val="clear" w:color="auto" w:fill="C5E0B3" w:themeFill="accent6" w:themeFillTint="66"/>
          </w:tcPr>
          <w:p w14:paraId="79F7F9DB" w14:textId="77777777" w:rsidR="00EE6A8C"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sz w:val="18"/>
                <w:szCs w:val="18"/>
              </w:rPr>
              <w:drawing>
                <wp:inline distT="0" distB="0" distL="0" distR="0" wp14:anchorId="4D4D8850" wp14:editId="3273529C">
                  <wp:extent cx="1066800" cy="120429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068048" cy="1205708"/>
                          </a:xfrm>
                          <a:prstGeom prst="rect">
                            <a:avLst/>
                          </a:prstGeom>
                        </pic:spPr>
                      </pic:pic>
                    </a:graphicData>
                  </a:graphic>
                </wp:inline>
              </w:drawing>
            </w:r>
          </w:p>
          <w:p w14:paraId="73CE21B5" w14:textId="7777777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sz w:val="18"/>
                <w:szCs w:val="18"/>
              </w:rPr>
              <w:drawing>
                <wp:inline distT="0" distB="0" distL="0" distR="0" wp14:anchorId="08E13EDC" wp14:editId="44353E10">
                  <wp:extent cx="960120" cy="121303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963085" cy="1216777"/>
                          </a:xfrm>
                          <a:prstGeom prst="rect">
                            <a:avLst/>
                          </a:prstGeom>
                        </pic:spPr>
                      </pic:pic>
                    </a:graphicData>
                  </a:graphic>
                </wp:inline>
              </w:drawing>
            </w:r>
          </w:p>
          <w:p w14:paraId="19E62809" w14:textId="45F017B6"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sz w:val="18"/>
                <w:szCs w:val="18"/>
              </w:rPr>
              <w:drawing>
                <wp:inline distT="0" distB="0" distL="0" distR="0" wp14:anchorId="26CA7DCE" wp14:editId="414915C3">
                  <wp:extent cx="1325880" cy="1046239"/>
                  <wp:effectExtent l="0" t="0" r="762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33402" cy="1052174"/>
                          </a:xfrm>
                          <a:prstGeom prst="rect">
                            <a:avLst/>
                          </a:prstGeom>
                        </pic:spPr>
                      </pic:pic>
                    </a:graphicData>
                  </a:graphic>
                </wp:inline>
              </w:drawing>
            </w:r>
          </w:p>
        </w:tc>
        <w:tc>
          <w:tcPr>
            <w:tcW w:w="2176" w:type="dxa"/>
            <w:shd w:val="clear" w:color="auto" w:fill="C5E0B3" w:themeFill="accent6" w:themeFillTint="66"/>
          </w:tcPr>
          <w:p w14:paraId="5077685E" w14:textId="7777777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sz w:val="18"/>
                <w:szCs w:val="18"/>
              </w:rPr>
              <w:drawing>
                <wp:inline distT="0" distB="0" distL="0" distR="0" wp14:anchorId="5654B52F" wp14:editId="57482172">
                  <wp:extent cx="1082040" cy="1268938"/>
                  <wp:effectExtent l="0" t="0" r="381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091041" cy="1279494"/>
                          </a:xfrm>
                          <a:prstGeom prst="rect">
                            <a:avLst/>
                          </a:prstGeom>
                        </pic:spPr>
                      </pic:pic>
                    </a:graphicData>
                  </a:graphic>
                </wp:inline>
              </w:drawing>
            </w:r>
          </w:p>
          <w:p w14:paraId="368610B5" w14:textId="7777777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sz w:val="18"/>
                <w:szCs w:val="18"/>
              </w:rPr>
              <w:drawing>
                <wp:inline distT="0" distB="0" distL="0" distR="0" wp14:anchorId="72F7EEFC" wp14:editId="74A5AE4B">
                  <wp:extent cx="1059180" cy="1091138"/>
                  <wp:effectExtent l="0" t="0" r="7620" b="0"/>
                  <wp:docPr id="2046167872" name="Picture 2046167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070062" cy="1102348"/>
                          </a:xfrm>
                          <a:prstGeom prst="rect">
                            <a:avLst/>
                          </a:prstGeom>
                        </pic:spPr>
                      </pic:pic>
                    </a:graphicData>
                  </a:graphic>
                </wp:inline>
              </w:drawing>
            </w:r>
          </w:p>
          <w:p w14:paraId="1E337A9A" w14:textId="7777777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4848ABF3" w14:textId="77777777" w:rsidR="00EE6A8C"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sz w:val="18"/>
                <w:szCs w:val="18"/>
              </w:rPr>
              <w:drawing>
                <wp:anchor distT="0" distB="0" distL="114300" distR="114300" simplePos="0" relativeHeight="251719168" behindDoc="1" locked="0" layoutInCell="1" allowOverlap="1" wp14:anchorId="7DD23D8C" wp14:editId="349C9DF5">
                  <wp:simplePos x="0" y="0"/>
                  <wp:positionH relativeFrom="column">
                    <wp:posOffset>45085</wp:posOffset>
                  </wp:positionH>
                  <wp:positionV relativeFrom="paragraph">
                    <wp:posOffset>1905</wp:posOffset>
                  </wp:positionV>
                  <wp:extent cx="1143000" cy="1076602"/>
                  <wp:effectExtent l="0" t="0" r="0" b="9525"/>
                  <wp:wrapTight wrapText="bothSides">
                    <wp:wrapPolygon edited="0">
                      <wp:start x="0" y="0"/>
                      <wp:lineTo x="0" y="21409"/>
                      <wp:lineTo x="21240" y="21409"/>
                      <wp:lineTo x="2124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143000" cy="1076602"/>
                          </a:xfrm>
                          <a:prstGeom prst="rect">
                            <a:avLst/>
                          </a:prstGeom>
                        </pic:spPr>
                      </pic:pic>
                    </a:graphicData>
                  </a:graphic>
                </wp:anchor>
              </w:drawing>
            </w:r>
            <w:r>
              <w:rPr>
                <w:rFonts w:ascii="Comic Sans MS" w:hAnsi="Comic Sans MS" w:cs="Tahoma"/>
                <w:sz w:val="18"/>
                <w:szCs w:val="18"/>
              </w:rPr>
              <w:t>Dinosaur Poetry</w:t>
            </w:r>
          </w:p>
          <w:p w14:paraId="2D9AA90D" w14:textId="1C5CA6AB"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Space Non-Fiction Books</w:t>
            </w:r>
          </w:p>
        </w:tc>
      </w:tr>
      <w:tr w:rsidR="00C2160F" w:rsidRPr="00EE6A8C" w14:paraId="233D7DA9" w14:textId="77777777" w:rsidTr="00C2160F">
        <w:trPr>
          <w:trHeight w:val="255"/>
        </w:trPr>
        <w:tc>
          <w:tcPr>
            <w:tcW w:w="1372" w:type="dxa"/>
            <w:shd w:val="clear" w:color="auto" w:fill="C5E0B3" w:themeFill="accent6" w:themeFillTint="66"/>
          </w:tcPr>
          <w:p w14:paraId="19416023" w14:textId="77777777" w:rsidR="00C2160F"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281" w:type="dxa"/>
            <w:shd w:val="clear" w:color="auto" w:fill="C5E0B3" w:themeFill="accent6" w:themeFillTint="66"/>
          </w:tcPr>
          <w:p w14:paraId="2BC24AE3" w14:textId="77777777" w:rsidR="00C2160F" w:rsidRDefault="00C2160F" w:rsidP="00EA5DB0">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1 phonics (</w:t>
            </w:r>
            <w:proofErr w:type="gramStart"/>
            <w:r>
              <w:rPr>
                <w:rFonts w:ascii="Comic Sans MS" w:hAnsi="Comic Sans MS" w:cs="Tahoma"/>
                <w:sz w:val="18"/>
                <w:szCs w:val="18"/>
              </w:rPr>
              <w:t>2 week</w:t>
            </w:r>
            <w:proofErr w:type="gramEnd"/>
            <w:r>
              <w:rPr>
                <w:rFonts w:ascii="Comic Sans MS" w:hAnsi="Comic Sans MS" w:cs="Tahoma"/>
                <w:sz w:val="18"/>
                <w:szCs w:val="18"/>
              </w:rPr>
              <w:t xml:space="preserve"> recap)</w:t>
            </w:r>
          </w:p>
          <w:p w14:paraId="7C11D5B5" w14:textId="05ABF287" w:rsidR="00C2160F" w:rsidRPr="001D3257" w:rsidRDefault="00C2160F" w:rsidP="00EA5DB0">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2 phonics</w:t>
            </w:r>
          </w:p>
        </w:tc>
        <w:tc>
          <w:tcPr>
            <w:tcW w:w="2327" w:type="dxa"/>
            <w:gridSpan w:val="2"/>
            <w:shd w:val="clear" w:color="auto" w:fill="C5E0B3" w:themeFill="accent6" w:themeFillTint="66"/>
          </w:tcPr>
          <w:p w14:paraId="53408D65" w14:textId="13A4C91B" w:rsidR="00C2160F" w:rsidRDefault="00C2160F" w:rsidP="00EE6A8C">
            <w:pPr>
              <w:autoSpaceDE w:val="0"/>
              <w:autoSpaceDN w:val="0"/>
              <w:adjustRightInd w:val="0"/>
              <w:spacing w:after="200" w:line="276" w:lineRule="auto"/>
              <w:ind w:left="41"/>
              <w:contextualSpacing/>
              <w:jc w:val="center"/>
            </w:pPr>
            <w:r>
              <w:rPr>
                <w:rFonts w:ascii="Comic Sans MS" w:hAnsi="Comic Sans MS" w:cs="Tahoma"/>
                <w:sz w:val="18"/>
                <w:szCs w:val="18"/>
              </w:rPr>
              <w:t>Phase 2 phonics</w:t>
            </w:r>
          </w:p>
        </w:tc>
        <w:tc>
          <w:tcPr>
            <w:tcW w:w="2359" w:type="dxa"/>
            <w:shd w:val="clear" w:color="auto" w:fill="C5E0B3" w:themeFill="accent6" w:themeFillTint="66"/>
          </w:tcPr>
          <w:p w14:paraId="6E7D3348" w14:textId="6B5A6FDD" w:rsidR="00C2160F"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3</w:t>
            </w:r>
            <w:r>
              <w:rPr>
                <w:rFonts w:ascii="Comic Sans MS" w:hAnsi="Comic Sans MS" w:cs="Tahoma"/>
                <w:sz w:val="18"/>
                <w:szCs w:val="18"/>
              </w:rPr>
              <w:t xml:space="preserve"> phonics</w:t>
            </w:r>
          </w:p>
        </w:tc>
        <w:tc>
          <w:tcPr>
            <w:tcW w:w="2489" w:type="dxa"/>
            <w:shd w:val="clear" w:color="auto" w:fill="C5E0B3" w:themeFill="accent6" w:themeFillTint="66"/>
          </w:tcPr>
          <w:p w14:paraId="542537F5" w14:textId="6EE59B60" w:rsidR="00C2160F" w:rsidRPr="00C10BD5"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3</w:t>
            </w:r>
            <w:r>
              <w:rPr>
                <w:rFonts w:ascii="Comic Sans MS" w:hAnsi="Comic Sans MS" w:cs="Tahoma"/>
                <w:sz w:val="18"/>
                <w:szCs w:val="18"/>
              </w:rPr>
              <w:t xml:space="preserve"> phonics</w:t>
            </w:r>
          </w:p>
        </w:tc>
        <w:tc>
          <w:tcPr>
            <w:tcW w:w="2386" w:type="dxa"/>
            <w:gridSpan w:val="2"/>
            <w:shd w:val="clear" w:color="auto" w:fill="C5E0B3" w:themeFill="accent6" w:themeFillTint="66"/>
          </w:tcPr>
          <w:p w14:paraId="32E093F0" w14:textId="764AF425" w:rsidR="00C2160F" w:rsidRPr="00EA5DB0"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3</w:t>
            </w:r>
            <w:r>
              <w:rPr>
                <w:rFonts w:ascii="Comic Sans MS" w:hAnsi="Comic Sans MS" w:cs="Tahoma"/>
                <w:sz w:val="18"/>
                <w:szCs w:val="18"/>
              </w:rPr>
              <w:t xml:space="preserve"> phonics</w:t>
            </w:r>
          </w:p>
        </w:tc>
        <w:tc>
          <w:tcPr>
            <w:tcW w:w="2176" w:type="dxa"/>
            <w:shd w:val="clear" w:color="auto" w:fill="C5E0B3" w:themeFill="accent6" w:themeFillTint="66"/>
          </w:tcPr>
          <w:p w14:paraId="6C98212C" w14:textId="2DF069D6" w:rsidR="00C2160F" w:rsidRPr="00EA5DB0"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4</w:t>
            </w:r>
            <w:bookmarkStart w:id="0" w:name="_GoBack"/>
            <w:bookmarkEnd w:id="0"/>
            <w:r>
              <w:rPr>
                <w:rFonts w:ascii="Comic Sans MS" w:hAnsi="Comic Sans MS" w:cs="Tahoma"/>
                <w:sz w:val="18"/>
                <w:szCs w:val="18"/>
              </w:rPr>
              <w:t xml:space="preserve"> phonics</w:t>
            </w:r>
          </w:p>
        </w:tc>
      </w:tr>
      <w:tr w:rsidR="00EE6A8C" w:rsidRPr="00EE6A8C" w14:paraId="40491BC8" w14:textId="77777777" w:rsidTr="00C2160F">
        <w:trPr>
          <w:trHeight w:val="255"/>
        </w:trPr>
        <w:tc>
          <w:tcPr>
            <w:tcW w:w="15390" w:type="dxa"/>
            <w:gridSpan w:val="9"/>
            <w:shd w:val="clear" w:color="auto" w:fill="C5E0B3" w:themeFill="accent6" w:themeFillTint="66"/>
          </w:tcPr>
          <w:p w14:paraId="11069507"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t>Early Learning Goals:</w:t>
            </w:r>
          </w:p>
          <w:p w14:paraId="17F80CFF"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Comprehension- demonstrate understanding of what has been read to them by retelling stories and narratives using their own words and recently introduced vocabulary. Anticipate-where appropriate- key events in stories. Use and understand recently introduced vocabulary during discussions about stories, non-fiction, rhymes and poems and during role-play. </w:t>
            </w:r>
          </w:p>
          <w:p w14:paraId="33E7C06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Word Reading- say a sound for each letter in the alphabet and at least 10 digraphs. Read words consistent with their phonic knowledge by sound-blending. Read aloud simple sentences and books that are consistent with their phonic knowledge, including some common exception words. </w:t>
            </w:r>
          </w:p>
          <w:p w14:paraId="182E38E3" w14:textId="51680E94"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Wr5iting- write recognisable letters, most of which are correctly formed. Spell words by identifying sounds in them and representing the sounds with a letter or letters. Write simple phrases and sentences that can be read by others. </w:t>
            </w:r>
          </w:p>
        </w:tc>
      </w:tr>
      <w:tr w:rsidR="00EE6A8C" w:rsidRPr="00EE6A8C" w14:paraId="7082454C" w14:textId="77777777" w:rsidTr="00C2160F">
        <w:trPr>
          <w:trHeight w:val="255"/>
        </w:trPr>
        <w:tc>
          <w:tcPr>
            <w:tcW w:w="15390" w:type="dxa"/>
            <w:gridSpan w:val="9"/>
            <w:shd w:val="clear" w:color="auto" w:fill="auto"/>
          </w:tcPr>
          <w:p w14:paraId="29ABF02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35068455" w14:textId="560F7297"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sz w:val="24"/>
                <w:szCs w:val="24"/>
              </w:rPr>
            </w:pPr>
            <w:r w:rsidRPr="00EE6A8C">
              <w:rPr>
                <w:rFonts w:ascii="Comic Sans MS" w:hAnsi="Comic Sans MS" w:cs="Tahoma"/>
                <w:sz w:val="24"/>
                <w:szCs w:val="24"/>
              </w:rPr>
              <w:t>Maths</w:t>
            </w:r>
          </w:p>
          <w:p w14:paraId="7C6602B1" w14:textId="3AAE8A2B"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A5DB0" w:rsidRPr="00EE6A8C" w14:paraId="085A6454" w14:textId="77777777" w:rsidTr="00C2160F">
        <w:trPr>
          <w:trHeight w:val="255"/>
        </w:trPr>
        <w:tc>
          <w:tcPr>
            <w:tcW w:w="1372" w:type="dxa"/>
            <w:shd w:val="clear" w:color="auto" w:fill="BDD6EE" w:themeFill="accent5" w:themeFillTint="66"/>
          </w:tcPr>
          <w:p w14:paraId="5197EB36" w14:textId="7687352C"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2281" w:type="dxa"/>
            <w:shd w:val="clear" w:color="auto" w:fill="BDD6EE" w:themeFill="accent5" w:themeFillTint="66"/>
          </w:tcPr>
          <w:p w14:paraId="0D72A7F0" w14:textId="4CBED0E4"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2C7864FA" w14:textId="1A7A2CFA"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Colours</w:t>
            </w:r>
          </w:p>
          <w:p w14:paraId="40437448" w14:textId="78EF1994"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Matching</w:t>
            </w:r>
          </w:p>
          <w:p w14:paraId="27DDF082" w14:textId="1F9BD0B6"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Sorting</w:t>
            </w:r>
          </w:p>
          <w:p w14:paraId="5B3D895C"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4C27680F" w14:textId="6177706B" w:rsidR="00EE6A8C" w:rsidRDefault="00EE6A8C" w:rsidP="00EE6A8C">
            <w:pPr>
              <w:autoSpaceDE w:val="0"/>
              <w:autoSpaceDN w:val="0"/>
              <w:adjustRightInd w:val="0"/>
              <w:spacing w:after="200" w:line="276" w:lineRule="auto"/>
              <w:ind w:left="41"/>
              <w:contextualSpacing/>
              <w:jc w:val="center"/>
              <w:rPr>
                <w:noProof/>
              </w:rPr>
            </w:pPr>
          </w:p>
        </w:tc>
        <w:tc>
          <w:tcPr>
            <w:tcW w:w="2327" w:type="dxa"/>
            <w:gridSpan w:val="2"/>
            <w:shd w:val="clear" w:color="auto" w:fill="BDD6EE" w:themeFill="accent5" w:themeFillTint="66"/>
          </w:tcPr>
          <w:p w14:paraId="4F8E33CC"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1D66060F" w14:textId="26E309B0"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1</w:t>
            </w:r>
          </w:p>
          <w:p w14:paraId="4BA09031" w14:textId="3E3AC32E"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2</w:t>
            </w:r>
          </w:p>
          <w:p w14:paraId="19C19DBA" w14:textId="125011ED"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Pattern</w:t>
            </w:r>
          </w:p>
          <w:p w14:paraId="6E0324F8"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1ECFE171" w14:textId="5BFBAF0D" w:rsidR="00EE6A8C" w:rsidRDefault="00EE6A8C" w:rsidP="00EE6A8C">
            <w:pPr>
              <w:autoSpaceDE w:val="0"/>
              <w:autoSpaceDN w:val="0"/>
              <w:adjustRightInd w:val="0"/>
              <w:spacing w:after="200" w:line="276" w:lineRule="auto"/>
              <w:ind w:left="41"/>
              <w:contextualSpacing/>
              <w:jc w:val="center"/>
            </w:pPr>
          </w:p>
        </w:tc>
        <w:tc>
          <w:tcPr>
            <w:tcW w:w="2359" w:type="dxa"/>
            <w:shd w:val="clear" w:color="auto" w:fill="BDD6EE" w:themeFill="accent5" w:themeFillTint="66"/>
          </w:tcPr>
          <w:p w14:paraId="00443966"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3E6B0301" w14:textId="331041B0"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3</w:t>
            </w:r>
          </w:p>
          <w:p w14:paraId="5FAC3877" w14:textId="5C4BAA9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4</w:t>
            </w:r>
          </w:p>
          <w:p w14:paraId="01DE5E9F" w14:textId="25C1A34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5</w:t>
            </w:r>
          </w:p>
          <w:p w14:paraId="2A5F1CD3"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2808654C" w14:textId="19D0027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489" w:type="dxa"/>
            <w:shd w:val="clear" w:color="auto" w:fill="BDD6EE" w:themeFill="accent5" w:themeFillTint="66"/>
          </w:tcPr>
          <w:p w14:paraId="10A2622B"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409CD101" w14:textId="72C26699"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6</w:t>
            </w:r>
          </w:p>
          <w:p w14:paraId="4E5FE85F" w14:textId="519FADF4"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Height &amp; Length</w:t>
            </w:r>
          </w:p>
          <w:p w14:paraId="5E2E741F" w14:textId="1A589ABE"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Mass</w:t>
            </w:r>
          </w:p>
          <w:p w14:paraId="16ABD17C" w14:textId="75A2A5A5"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Capacity</w:t>
            </w:r>
          </w:p>
          <w:p w14:paraId="50625F8D"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6522E5C1" w14:textId="23589EC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386" w:type="dxa"/>
            <w:gridSpan w:val="2"/>
            <w:shd w:val="clear" w:color="auto" w:fill="BDD6EE" w:themeFill="accent5" w:themeFillTint="66"/>
          </w:tcPr>
          <w:p w14:paraId="7BB99D0E"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1C3FDEF7" w14:textId="1FD3FC60"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Sequencing</w:t>
            </w:r>
          </w:p>
          <w:p w14:paraId="7DF10E80" w14:textId="009F6AC6"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Positional Language</w:t>
            </w:r>
          </w:p>
          <w:p w14:paraId="09FB4DF5" w14:textId="16212BE9"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More/Fewer Than</w:t>
            </w:r>
          </w:p>
          <w:p w14:paraId="0130C231" w14:textId="057F989A"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2D Shapes</w:t>
            </w:r>
          </w:p>
          <w:p w14:paraId="3071C1E9" w14:textId="046BE8DD"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3D Shapes</w:t>
            </w:r>
          </w:p>
          <w:p w14:paraId="59597BC7"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06D51274" w14:textId="04148C5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176" w:type="dxa"/>
            <w:shd w:val="clear" w:color="auto" w:fill="BDD6EE" w:themeFill="accent5" w:themeFillTint="66"/>
          </w:tcPr>
          <w:p w14:paraId="3AD1102C"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11F3FA75" w14:textId="76028BAD"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Composition</w:t>
            </w:r>
          </w:p>
          <w:p w14:paraId="79F40370" w14:textId="087A4064"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What Comes After?</w:t>
            </w:r>
          </w:p>
          <w:p w14:paraId="3C42030C" w14:textId="5DC837CD"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What Comes Before?</w:t>
            </w:r>
          </w:p>
          <w:p w14:paraId="6FA30DFF" w14:textId="51FB0C4A"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Numbers to 5</w:t>
            </w:r>
          </w:p>
          <w:p w14:paraId="57DC2821"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3731B0DA" w14:textId="655A19EC"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E6A8C" w:rsidRPr="00EE6A8C" w14:paraId="783D49A2" w14:textId="77777777" w:rsidTr="00C2160F">
        <w:trPr>
          <w:trHeight w:val="255"/>
        </w:trPr>
        <w:tc>
          <w:tcPr>
            <w:tcW w:w="15390" w:type="dxa"/>
            <w:gridSpan w:val="9"/>
            <w:shd w:val="clear" w:color="auto" w:fill="BDD6EE" w:themeFill="accent5" w:themeFillTint="66"/>
          </w:tcPr>
          <w:p w14:paraId="2163933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49598005" w14:textId="09912C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r w:rsidRPr="00EE6A8C">
              <w:rPr>
                <w:rFonts w:ascii="Comic Sans MS" w:hAnsi="Comic Sans MS"/>
                <w:noProof/>
                <w:sz w:val="18"/>
                <w:szCs w:val="18"/>
                <w:u w:val="single"/>
              </w:rPr>
              <w:t>In the Moment Planning</w:t>
            </w:r>
          </w:p>
          <w:p w14:paraId="18E08439" w14:textId="4CA16201"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p>
        </w:tc>
      </w:tr>
      <w:tr w:rsidR="00EE6A8C" w:rsidRPr="00EE6A8C" w14:paraId="7AE28F1C" w14:textId="77777777" w:rsidTr="00C2160F">
        <w:trPr>
          <w:trHeight w:val="255"/>
        </w:trPr>
        <w:tc>
          <w:tcPr>
            <w:tcW w:w="15390" w:type="dxa"/>
            <w:gridSpan w:val="9"/>
            <w:shd w:val="clear" w:color="auto" w:fill="BDD6EE" w:themeFill="accent5" w:themeFillTint="66"/>
          </w:tcPr>
          <w:p w14:paraId="609926F2" w14:textId="77777777"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t>At the end of Pre-School, children should be able to:</w:t>
            </w:r>
          </w:p>
          <w:p w14:paraId="14D6435A" w14:textId="73963E54"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r>
              <w:rPr>
                <w:rFonts w:ascii="Comic Sans MS" w:hAnsi="Comic Sans MS" w:cs="Tahoma"/>
                <w:sz w:val="18"/>
                <w:szCs w:val="18"/>
              </w:rPr>
              <w:t xml:space="preserve">Develop fast recognition of up to 3 objects, without having to count them individually (subitising), recite numbers past 5, say one number for each item in order, know that the last number reached when counting a small set of objects tells you how many there are in total (cardinal principle), show finger numbers up to 5 and link numerals and amounts up to 5. Experiment with their own symbols and marks as well as numerals, solve real world mathematical problems with numbers to 5 and compare quantities using language ‘more/fewer </w:t>
            </w:r>
            <w:r>
              <w:rPr>
                <w:rFonts w:ascii="Comic Sans MS" w:hAnsi="Comic Sans MS" w:cs="Tahoma"/>
                <w:sz w:val="18"/>
                <w:szCs w:val="18"/>
              </w:rPr>
              <w:lastRenderedPageBreak/>
              <w:t xml:space="preserve">than’. Talk about and explore 2D and 3D shapes. Understand position through words alone- for example ‘the bag is under the table’. Describe a familiar route and discuss routes and locations using words like ‘in front of’ and ‘behind’. Make comparisons between objects relation to size, length, weight, and capacity. Select shapes appropriately and combine shapes to make new ones. Talk about and identify patterns around them, extend and create ABAB patterns, notice and correct an error in a repeating pattern and begin to describe a sequence of events using words such as ‘first, then…’. </w:t>
            </w:r>
          </w:p>
        </w:tc>
      </w:tr>
      <w:tr w:rsidR="00EA5DB0" w:rsidRPr="00EE6A8C" w14:paraId="56B23690" w14:textId="77777777" w:rsidTr="00C2160F">
        <w:trPr>
          <w:trHeight w:val="255"/>
        </w:trPr>
        <w:tc>
          <w:tcPr>
            <w:tcW w:w="1372" w:type="dxa"/>
            <w:shd w:val="clear" w:color="auto" w:fill="C5E0B3" w:themeFill="accent6" w:themeFillTint="66"/>
          </w:tcPr>
          <w:p w14:paraId="0FE2CA2C" w14:textId="26C6C55F"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Reception</w:t>
            </w:r>
          </w:p>
        </w:tc>
        <w:tc>
          <w:tcPr>
            <w:tcW w:w="2281" w:type="dxa"/>
            <w:shd w:val="clear" w:color="auto" w:fill="C5E0B3" w:themeFill="accent6" w:themeFillTint="66"/>
          </w:tcPr>
          <w:p w14:paraId="2713472E" w14:textId="0B1A9CC6"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21EA1436" w14:textId="6E308E2A"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Match, Sort &amp; Compare</w:t>
            </w:r>
          </w:p>
          <w:p w14:paraId="1966E996" w14:textId="29BE7456"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Talk About Measure and patterns</w:t>
            </w:r>
          </w:p>
          <w:p w14:paraId="2C161F6E"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0DCDDCDB"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0A72B40F" w14:textId="5184092B"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rPr>
            </w:pPr>
            <w:r w:rsidRPr="00EE6A8C">
              <w:rPr>
                <w:rFonts w:ascii="Comic Sans MS" w:hAnsi="Comic Sans MS"/>
                <w:noProof/>
                <w:sz w:val="18"/>
                <w:szCs w:val="18"/>
              </w:rPr>
              <w:t>Weeks 1- 5</w:t>
            </w:r>
          </w:p>
        </w:tc>
        <w:tc>
          <w:tcPr>
            <w:tcW w:w="2327" w:type="dxa"/>
            <w:gridSpan w:val="2"/>
            <w:shd w:val="clear" w:color="auto" w:fill="C5E0B3" w:themeFill="accent6" w:themeFillTint="66"/>
          </w:tcPr>
          <w:p w14:paraId="761F5824"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37275B98" w14:textId="16C08025"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It’s Me 1, 2, 3</w:t>
            </w:r>
          </w:p>
          <w:p w14:paraId="214FF30E" w14:textId="503EC893"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Circles and Triangles</w:t>
            </w:r>
          </w:p>
          <w:p w14:paraId="393FF6E2" w14:textId="73205DA8"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Shapes with 4 Sides</w:t>
            </w:r>
          </w:p>
          <w:p w14:paraId="7BF19A66"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7EBD467E"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6D724E28" w14:textId="6D0B159D" w:rsidR="00EE6A8C" w:rsidRDefault="00EE6A8C" w:rsidP="00EE6A8C">
            <w:pPr>
              <w:autoSpaceDE w:val="0"/>
              <w:autoSpaceDN w:val="0"/>
              <w:adjustRightInd w:val="0"/>
              <w:spacing w:after="200" w:line="276" w:lineRule="auto"/>
              <w:ind w:left="41"/>
              <w:contextualSpacing/>
              <w:jc w:val="center"/>
            </w:pPr>
            <w:r w:rsidRPr="00EE6A8C">
              <w:rPr>
                <w:rFonts w:ascii="Comic Sans MS" w:hAnsi="Comic Sans MS"/>
                <w:noProof/>
                <w:sz w:val="18"/>
                <w:szCs w:val="18"/>
              </w:rPr>
              <w:t xml:space="preserve">Weeks </w:t>
            </w:r>
            <w:r>
              <w:rPr>
                <w:rFonts w:ascii="Comic Sans MS" w:hAnsi="Comic Sans MS"/>
                <w:noProof/>
                <w:sz w:val="18"/>
                <w:szCs w:val="18"/>
              </w:rPr>
              <w:t>6-10</w:t>
            </w:r>
          </w:p>
        </w:tc>
        <w:tc>
          <w:tcPr>
            <w:tcW w:w="2359" w:type="dxa"/>
            <w:shd w:val="clear" w:color="auto" w:fill="C5E0B3" w:themeFill="accent6" w:themeFillTint="66"/>
          </w:tcPr>
          <w:p w14:paraId="5D491834"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1EA3890A" w14:textId="24AD6F35"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Alive in 5!</w:t>
            </w:r>
          </w:p>
          <w:p w14:paraId="486B2068" w14:textId="7BC81CC0"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Growing 6,7 &amp; 8</w:t>
            </w:r>
          </w:p>
          <w:p w14:paraId="02CD0B4B"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0F36FABD"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552D42E6" w14:textId="0E76C86D"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noProof/>
                <w:sz w:val="18"/>
                <w:szCs w:val="18"/>
              </w:rPr>
              <w:t xml:space="preserve">Weeks </w:t>
            </w:r>
            <w:r>
              <w:rPr>
                <w:rFonts w:ascii="Comic Sans MS" w:hAnsi="Comic Sans MS"/>
                <w:noProof/>
                <w:sz w:val="18"/>
                <w:szCs w:val="18"/>
              </w:rPr>
              <w:t>11-15</w:t>
            </w:r>
          </w:p>
        </w:tc>
        <w:tc>
          <w:tcPr>
            <w:tcW w:w="2489" w:type="dxa"/>
            <w:shd w:val="clear" w:color="auto" w:fill="C5E0B3" w:themeFill="accent6" w:themeFillTint="66"/>
          </w:tcPr>
          <w:p w14:paraId="7DF3B591"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78936D61" w14:textId="1794C842"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Building 9 &amp; 10</w:t>
            </w:r>
          </w:p>
          <w:p w14:paraId="3F6FB849" w14:textId="637768B8"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Mass and Capacity</w:t>
            </w:r>
          </w:p>
          <w:p w14:paraId="54E7C6E5" w14:textId="257740E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Length, Height &amp; Time</w:t>
            </w:r>
          </w:p>
          <w:p w14:paraId="6010B87E" w14:textId="3CA5D80F"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Explore 3D Shapes</w:t>
            </w:r>
          </w:p>
          <w:p w14:paraId="4AD814E1"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5EA5D247"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446C60D3" w14:textId="77701444"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noProof/>
                <w:sz w:val="18"/>
                <w:szCs w:val="18"/>
              </w:rPr>
              <w:t xml:space="preserve">Weeks </w:t>
            </w:r>
            <w:r>
              <w:rPr>
                <w:rFonts w:ascii="Comic Sans MS" w:hAnsi="Comic Sans MS"/>
                <w:noProof/>
                <w:sz w:val="18"/>
                <w:szCs w:val="18"/>
              </w:rPr>
              <w:t>16-20</w:t>
            </w:r>
          </w:p>
        </w:tc>
        <w:tc>
          <w:tcPr>
            <w:tcW w:w="2386" w:type="dxa"/>
            <w:gridSpan w:val="2"/>
            <w:shd w:val="clear" w:color="auto" w:fill="C5E0B3" w:themeFill="accent6" w:themeFillTint="66"/>
          </w:tcPr>
          <w:p w14:paraId="21C673C9"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2D62C2D7" w14:textId="71D73904"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To 20 &amp; Beyond</w:t>
            </w:r>
          </w:p>
          <w:p w14:paraId="3DA48568" w14:textId="636483A5"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How Many Now?</w:t>
            </w:r>
          </w:p>
          <w:p w14:paraId="0C9A6EE7" w14:textId="6085B5CF"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Manipulate, Compose &amp; Decompose</w:t>
            </w:r>
          </w:p>
          <w:p w14:paraId="40D9776A"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71C6F805"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0CCB4E61" w14:textId="2420ACDC"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noProof/>
                <w:sz w:val="18"/>
                <w:szCs w:val="18"/>
              </w:rPr>
              <w:t xml:space="preserve">Weeks </w:t>
            </w:r>
            <w:r>
              <w:rPr>
                <w:rFonts w:ascii="Comic Sans MS" w:hAnsi="Comic Sans MS"/>
                <w:noProof/>
                <w:sz w:val="18"/>
                <w:szCs w:val="18"/>
              </w:rPr>
              <w:t>21-25</w:t>
            </w:r>
          </w:p>
        </w:tc>
        <w:tc>
          <w:tcPr>
            <w:tcW w:w="2176" w:type="dxa"/>
            <w:shd w:val="clear" w:color="auto" w:fill="C5E0B3" w:themeFill="accent6" w:themeFillTint="66"/>
          </w:tcPr>
          <w:p w14:paraId="14944020"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691C49E0" w14:textId="4A86412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Sharing &amp; Grouping</w:t>
            </w:r>
          </w:p>
          <w:p w14:paraId="6EB258E5" w14:textId="3C0AC0B5"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Visualise, Build &amp; Map</w:t>
            </w:r>
          </w:p>
          <w:p w14:paraId="7D4B1380"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443822BD"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6E8A9CE7" w14:textId="1DA1C62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noProof/>
                <w:sz w:val="18"/>
                <w:szCs w:val="18"/>
              </w:rPr>
              <w:t xml:space="preserve">Weeks </w:t>
            </w:r>
            <w:r>
              <w:rPr>
                <w:rFonts w:ascii="Comic Sans MS" w:hAnsi="Comic Sans MS"/>
                <w:noProof/>
                <w:sz w:val="18"/>
                <w:szCs w:val="18"/>
              </w:rPr>
              <w:t>26-31</w:t>
            </w:r>
          </w:p>
        </w:tc>
      </w:tr>
      <w:tr w:rsidR="00EE6A8C" w:rsidRPr="00EE6A8C" w14:paraId="3EB48D4A" w14:textId="77777777" w:rsidTr="00C2160F">
        <w:trPr>
          <w:trHeight w:val="255"/>
        </w:trPr>
        <w:tc>
          <w:tcPr>
            <w:tcW w:w="15390" w:type="dxa"/>
            <w:gridSpan w:val="9"/>
            <w:shd w:val="clear" w:color="auto" w:fill="C5E0B3" w:themeFill="accent6" w:themeFillTint="66"/>
          </w:tcPr>
          <w:p w14:paraId="6C8880EF"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t>Early Learning Goals:</w:t>
            </w:r>
          </w:p>
          <w:p w14:paraId="14349D0E"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Number- have a deep understanding of number to 10, including the composition of each number. Subitise (recognise without counting) up to 5. Automatically recall (without reference to rhymes, counting or other aids) number bonds up to 5 (including subtraction facts) and some number bonds to 10, including double facts. </w:t>
            </w:r>
          </w:p>
          <w:p w14:paraId="1A475C81" w14:textId="13DDB89F"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Numerical Patterns- verbally count beyond 20, recognising the pattern of the counting system. Compare quantities up to 10 in different contexts, recognising when one quantitiy is greater tha, less tha or the same as the other quantity. Explore and represent patterns within numbers up to 10, including evens and odds, double facts and how quantities can be distributed equally. </w:t>
            </w:r>
          </w:p>
        </w:tc>
      </w:tr>
      <w:tr w:rsidR="00EE6A8C" w:rsidRPr="00EE6A8C" w14:paraId="58F1C4BF" w14:textId="77777777" w:rsidTr="00C2160F">
        <w:trPr>
          <w:trHeight w:val="255"/>
        </w:trPr>
        <w:tc>
          <w:tcPr>
            <w:tcW w:w="15390" w:type="dxa"/>
            <w:gridSpan w:val="9"/>
            <w:shd w:val="clear" w:color="auto" w:fill="auto"/>
          </w:tcPr>
          <w:p w14:paraId="5CB6957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p>
          <w:p w14:paraId="2713505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24"/>
                <w:szCs w:val="24"/>
              </w:rPr>
            </w:pPr>
            <w:r w:rsidRPr="00EE6A8C">
              <w:rPr>
                <w:rFonts w:ascii="Comic Sans MS" w:hAnsi="Comic Sans MS"/>
                <w:noProof/>
                <w:sz w:val="24"/>
                <w:szCs w:val="24"/>
              </w:rPr>
              <w:t>Understanding the World</w:t>
            </w:r>
          </w:p>
          <w:p w14:paraId="7A66E87C" w14:textId="60E4B3E2"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24"/>
                <w:szCs w:val="24"/>
              </w:rPr>
            </w:pPr>
          </w:p>
        </w:tc>
      </w:tr>
      <w:tr w:rsidR="00EE6A8C" w:rsidRPr="00EE6A8C" w14:paraId="5C819965" w14:textId="77777777" w:rsidTr="00C2160F">
        <w:trPr>
          <w:trHeight w:val="255"/>
        </w:trPr>
        <w:tc>
          <w:tcPr>
            <w:tcW w:w="15390" w:type="dxa"/>
            <w:gridSpan w:val="9"/>
            <w:shd w:val="clear" w:color="auto" w:fill="auto"/>
          </w:tcPr>
          <w:p w14:paraId="5F667D6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p>
          <w:p w14:paraId="669AB1B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24"/>
                <w:szCs w:val="24"/>
              </w:rPr>
            </w:pPr>
            <w:r w:rsidRPr="00EE6A8C">
              <w:rPr>
                <w:rFonts w:ascii="Comic Sans MS" w:hAnsi="Comic Sans MS"/>
                <w:noProof/>
                <w:sz w:val="24"/>
                <w:szCs w:val="24"/>
              </w:rPr>
              <w:t>Science</w:t>
            </w:r>
          </w:p>
          <w:p w14:paraId="5952E755" w14:textId="6FD6559F"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rsidRPr="00EE6A8C" w14:paraId="1BA00D24" w14:textId="77777777" w:rsidTr="00C2160F">
        <w:trPr>
          <w:trHeight w:val="255"/>
        </w:trPr>
        <w:tc>
          <w:tcPr>
            <w:tcW w:w="1372" w:type="dxa"/>
            <w:shd w:val="clear" w:color="auto" w:fill="BDD6EE" w:themeFill="accent5" w:themeFillTint="66"/>
          </w:tcPr>
          <w:p w14:paraId="1CFA842A" w14:textId="5A9127F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2281" w:type="dxa"/>
            <w:shd w:val="clear" w:color="auto" w:fill="BDD6EE" w:themeFill="accent5" w:themeFillTint="66"/>
          </w:tcPr>
          <w:p w14:paraId="43385E3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PLAN Science:</w:t>
            </w:r>
          </w:p>
          <w:p w14:paraId="627C95F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Talk about own health &amp; hygiene.</w:t>
            </w:r>
          </w:p>
          <w:p w14:paraId="3814AD3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Noticing feeling hot and cold and how to respond to this. </w:t>
            </w:r>
          </w:p>
          <w:p w14:paraId="44DAC31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lastRenderedPageBreak/>
              <w:t xml:space="preserve">Explore the natural environment with their senses. </w:t>
            </w:r>
          </w:p>
          <w:p w14:paraId="51AD11E7" w14:textId="1335686B"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Sort collections of natural objects using senses e.g. bark, pebbles, feathers, seeds, cones, leaves &amp; sticks. </w:t>
            </w:r>
          </w:p>
        </w:tc>
        <w:tc>
          <w:tcPr>
            <w:tcW w:w="2327" w:type="dxa"/>
            <w:gridSpan w:val="2"/>
            <w:shd w:val="clear" w:color="auto" w:fill="BDD6EE" w:themeFill="accent5" w:themeFillTint="66"/>
          </w:tcPr>
          <w:p w14:paraId="0E8A468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PLAN Science:</w:t>
            </w:r>
          </w:p>
          <w:p w14:paraId="5546B4A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Explore cornflour and water, gellibaff, shaving foam, shower gel etc. </w:t>
            </w:r>
          </w:p>
          <w:p w14:paraId="3FF0A4C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Build junk models using a range of materials. </w:t>
            </w:r>
          </w:p>
          <w:p w14:paraId="4761987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Playing listening games. </w:t>
            </w:r>
          </w:p>
          <w:p w14:paraId="2EAA078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lastRenderedPageBreak/>
              <w:t xml:space="preserve">Making sounds using their bodies. </w:t>
            </w:r>
          </w:p>
          <w:p w14:paraId="5AD0808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Singing songs and rhymes. </w:t>
            </w:r>
          </w:p>
          <w:p w14:paraId="2BD306ED" w14:textId="7FA79F7F"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Exploring toys and other objects that make a noise. . </w:t>
            </w:r>
          </w:p>
          <w:p w14:paraId="7794B22B" w14:textId="02DFAEEE"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Making and playing musical instruments e.g. shaker drums. </w:t>
            </w:r>
          </w:p>
        </w:tc>
        <w:tc>
          <w:tcPr>
            <w:tcW w:w="2359" w:type="dxa"/>
            <w:shd w:val="clear" w:color="auto" w:fill="BDD6EE" w:themeFill="accent5" w:themeFillTint="66"/>
          </w:tcPr>
          <w:p w14:paraId="5A469B4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PLAN Science:</w:t>
            </w:r>
          </w:p>
          <w:p w14:paraId="6A4689E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Caring for eggs and the young animals that emerge.</w:t>
            </w:r>
          </w:p>
          <w:p w14:paraId="716C98A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watching videos of animals and their young and how they change over time. </w:t>
            </w:r>
          </w:p>
          <w:p w14:paraId="1DD7E8C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lastRenderedPageBreak/>
              <w:t>Encouraging children to ask questions about different animals and their young.</w:t>
            </w:r>
          </w:p>
          <w:p w14:paraId="1E840100" w14:textId="7FEA1CC5"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Playing with small world animals. </w:t>
            </w:r>
          </w:p>
        </w:tc>
        <w:tc>
          <w:tcPr>
            <w:tcW w:w="2489" w:type="dxa"/>
            <w:shd w:val="clear" w:color="auto" w:fill="BDD6EE" w:themeFill="accent5" w:themeFillTint="66"/>
          </w:tcPr>
          <w:p w14:paraId="535EAF4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PLAN Science:</w:t>
            </w:r>
          </w:p>
          <w:p w14:paraId="62BE079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Gathering natural objects from nature walks.</w:t>
            </w:r>
          </w:p>
          <w:p w14:paraId="785576A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Using natural objects to make pictures and patterns. </w:t>
            </w:r>
          </w:p>
          <w:p w14:paraId="448D192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Planting and caring for seeds and bulds.</w:t>
            </w:r>
          </w:p>
          <w:p w14:paraId="7C79963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lastRenderedPageBreak/>
              <w:t>Sharing books about plants and growing plants.</w:t>
            </w:r>
          </w:p>
          <w:p w14:paraId="5EFDBE6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49272DB3" w14:textId="2637E2B3"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Science Week</w:t>
            </w:r>
          </w:p>
        </w:tc>
        <w:tc>
          <w:tcPr>
            <w:tcW w:w="2386" w:type="dxa"/>
            <w:gridSpan w:val="2"/>
            <w:shd w:val="clear" w:color="auto" w:fill="BDD6EE" w:themeFill="accent5" w:themeFillTint="66"/>
          </w:tcPr>
          <w:p w14:paraId="7E44BFE0"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PLAN Science:</w:t>
            </w:r>
          </w:p>
          <w:p w14:paraId="4C522BC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Using magnifying glasses. </w:t>
            </w:r>
          </w:p>
          <w:p w14:paraId="7F10F78D" w14:textId="64A827EE"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Using different lght sources with reflective and flurescent stickers. </w:t>
            </w:r>
          </w:p>
        </w:tc>
        <w:tc>
          <w:tcPr>
            <w:tcW w:w="2176" w:type="dxa"/>
            <w:shd w:val="clear" w:color="auto" w:fill="BDD6EE" w:themeFill="accent5" w:themeFillTint="66"/>
          </w:tcPr>
          <w:p w14:paraId="2210CDD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PLAN Science:</w:t>
            </w:r>
          </w:p>
          <w:p w14:paraId="6C85008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Exploring magnets of different shapes and sizes. </w:t>
            </w:r>
          </w:p>
          <w:p w14:paraId="0901E27A"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 xml:space="preserve">Pushing, pulling, twisintg and bending malleable and non-malleable materials. </w:t>
            </w:r>
          </w:p>
          <w:p w14:paraId="78AC6908"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lastRenderedPageBreak/>
              <w:t>Cutting and joining objects.</w:t>
            </w:r>
          </w:p>
          <w:p w14:paraId="48F5E005" w14:textId="283F9A3B"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noProof/>
                <w:sz w:val="18"/>
                <w:szCs w:val="18"/>
              </w:rPr>
              <w:t>Playing in the construction area.</w:t>
            </w:r>
            <w:r>
              <w:rPr>
                <w:rFonts w:ascii="Comic Sans MS" w:hAnsi="Comic Sans MS"/>
                <w:b/>
                <w:bCs/>
                <w:noProof/>
                <w:sz w:val="18"/>
                <w:szCs w:val="18"/>
              </w:rPr>
              <w:t xml:space="preserve"> </w:t>
            </w:r>
          </w:p>
        </w:tc>
      </w:tr>
      <w:tr w:rsidR="00EE6A8C" w:rsidRPr="00EE6A8C" w14:paraId="062BCBD3" w14:textId="77777777" w:rsidTr="00C2160F">
        <w:trPr>
          <w:trHeight w:val="255"/>
        </w:trPr>
        <w:tc>
          <w:tcPr>
            <w:tcW w:w="15390" w:type="dxa"/>
            <w:gridSpan w:val="9"/>
            <w:shd w:val="clear" w:color="auto" w:fill="BDD6EE" w:themeFill="accent5" w:themeFillTint="66"/>
          </w:tcPr>
          <w:p w14:paraId="25467B1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p>
          <w:p w14:paraId="500CAC8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r w:rsidRPr="00EE6A8C">
              <w:rPr>
                <w:rFonts w:ascii="Comic Sans MS" w:hAnsi="Comic Sans MS"/>
                <w:noProof/>
                <w:sz w:val="18"/>
                <w:szCs w:val="18"/>
                <w:u w:val="single"/>
              </w:rPr>
              <w:t>In the Moment Planning</w:t>
            </w:r>
          </w:p>
          <w:p w14:paraId="1A067E66" w14:textId="1BECF368"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p>
        </w:tc>
      </w:tr>
      <w:tr w:rsidR="00EE6A8C" w:rsidRPr="00EE6A8C" w14:paraId="586D692C" w14:textId="77777777" w:rsidTr="00C2160F">
        <w:trPr>
          <w:trHeight w:val="255"/>
        </w:trPr>
        <w:tc>
          <w:tcPr>
            <w:tcW w:w="15390" w:type="dxa"/>
            <w:gridSpan w:val="9"/>
            <w:shd w:val="clear" w:color="auto" w:fill="BDD6EE" w:themeFill="accent5" w:themeFillTint="66"/>
          </w:tcPr>
          <w:p w14:paraId="67318F57" w14:textId="77777777" w:rsid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t>At the end of Pre-School, children should be able to:</w:t>
            </w:r>
          </w:p>
          <w:p w14:paraId="5EA8A20A" w14:textId="62548E88" w:rsidR="00EE6A8C" w:rsidRPr="00EE6A8C" w:rsidRDefault="00EE6A8C" w:rsidP="00EE6A8C">
            <w:pPr>
              <w:spacing w:after="0" w:line="240" w:lineRule="auto"/>
              <w:jc w:val="center"/>
              <w:rPr>
                <w:rFonts w:ascii="Comic Sans MS" w:hAnsi="Comic Sans MS"/>
                <w:bCs/>
                <w:sz w:val="18"/>
                <w:szCs w:val="18"/>
              </w:rPr>
            </w:pPr>
            <w:r>
              <w:rPr>
                <w:rFonts w:ascii="Comic Sans MS" w:hAnsi="Comic Sans MS"/>
                <w:bCs/>
                <w:sz w:val="18"/>
                <w:szCs w:val="18"/>
              </w:rPr>
              <w:t xml:space="preserve">Use all senses in hands-on exploration of natural materials and explore and talk about collections of materials with similar/different properties. Begin to make sense of their own life-story and family’s history. Show an interest in different occupations. Explore how things work. Plant seeds and care for growing plants, understand the key features of a life cycle of a plant and an animal and begin to understand the need to respect and care for the natural environment and all living things. Explore and talk about different forces they can feel. Talk about the differences between materials and changes they notice. Continue to develop positive attitudes about the differences between people. Know that there are different countries in the world and talk about the differences they have experienced or seen in photos. </w:t>
            </w:r>
          </w:p>
          <w:p w14:paraId="2F7FE47D" w14:textId="79A5459F"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tc>
      </w:tr>
      <w:tr w:rsidR="00EA5DB0" w:rsidRPr="00EE6A8C" w14:paraId="076EAD3A" w14:textId="77777777" w:rsidTr="00C2160F">
        <w:trPr>
          <w:trHeight w:val="255"/>
        </w:trPr>
        <w:tc>
          <w:tcPr>
            <w:tcW w:w="1372" w:type="dxa"/>
            <w:shd w:val="clear" w:color="auto" w:fill="C5E0B3" w:themeFill="accent6" w:themeFillTint="66"/>
          </w:tcPr>
          <w:p w14:paraId="2A0DEA85" w14:textId="06575D9F"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cs="Tahoma"/>
                <w:sz w:val="18"/>
                <w:szCs w:val="18"/>
              </w:rPr>
              <w:t>Reception</w:t>
            </w:r>
          </w:p>
        </w:tc>
        <w:tc>
          <w:tcPr>
            <w:tcW w:w="2281" w:type="dxa"/>
            <w:shd w:val="clear" w:color="auto" w:fill="C5E0B3" w:themeFill="accent6" w:themeFillTint="66"/>
          </w:tcPr>
          <w:p w14:paraId="2C7D6EC2"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72EAA763" w14:textId="27BEAFD5"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All About Me</w:t>
            </w:r>
          </w:p>
        </w:tc>
        <w:tc>
          <w:tcPr>
            <w:tcW w:w="2327" w:type="dxa"/>
            <w:gridSpan w:val="2"/>
            <w:shd w:val="clear" w:color="auto" w:fill="C5E0B3" w:themeFill="accent6" w:themeFillTint="66"/>
          </w:tcPr>
          <w:p w14:paraId="4E0D2A27"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2F246E36" w14:textId="00331FBA"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Traditional Tales</w:t>
            </w:r>
          </w:p>
        </w:tc>
        <w:tc>
          <w:tcPr>
            <w:tcW w:w="2359" w:type="dxa"/>
            <w:shd w:val="clear" w:color="auto" w:fill="C5E0B3" w:themeFill="accent6" w:themeFillTint="66"/>
          </w:tcPr>
          <w:p w14:paraId="4454CFAD"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23A4E12A" w14:textId="7825F371"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noProof/>
                <w:sz w:val="18"/>
                <w:szCs w:val="18"/>
              </w:rPr>
              <w:t>Keeping Healthy</w:t>
            </w:r>
          </w:p>
        </w:tc>
        <w:tc>
          <w:tcPr>
            <w:tcW w:w="2489" w:type="dxa"/>
            <w:shd w:val="clear" w:color="auto" w:fill="C5E0B3" w:themeFill="accent6" w:themeFillTint="66"/>
          </w:tcPr>
          <w:p w14:paraId="62F92132"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604DD58F"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Mini Beasts &amp; Growing</w:t>
            </w:r>
          </w:p>
          <w:p w14:paraId="0EEFF7BE"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075ED00B" w14:textId="445048C9"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noProof/>
                <w:sz w:val="18"/>
                <w:szCs w:val="18"/>
              </w:rPr>
              <w:t>Science Week</w:t>
            </w:r>
          </w:p>
        </w:tc>
        <w:tc>
          <w:tcPr>
            <w:tcW w:w="2386" w:type="dxa"/>
            <w:gridSpan w:val="2"/>
            <w:shd w:val="clear" w:color="auto" w:fill="C5E0B3" w:themeFill="accent6" w:themeFillTint="66"/>
          </w:tcPr>
          <w:p w14:paraId="404D8F23" w14:textId="77777777" w:rsidR="00EE6A8C" w:rsidRPr="00EE6A8C" w:rsidRDefault="00EE6A8C" w:rsidP="00EE6A8C">
            <w:pPr>
              <w:shd w:val="clear" w:color="auto" w:fill="C5E0B3" w:themeFill="accent6" w:themeFillTint="66"/>
              <w:autoSpaceDE w:val="0"/>
              <w:autoSpaceDN w:val="0"/>
              <w:adjustRightInd w:val="0"/>
              <w:spacing w:after="200" w:line="276" w:lineRule="auto"/>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5B5FE9EC" w14:textId="2CFA236E" w:rsidR="00EE6A8C" w:rsidRPr="00EE6A8C" w:rsidRDefault="00EE6A8C" w:rsidP="00EE6A8C">
            <w:pPr>
              <w:ind w:firstLine="720"/>
              <w:rPr>
                <w:rFonts w:ascii="Comic Sans MS" w:hAnsi="Comic Sans MS"/>
                <w:sz w:val="18"/>
                <w:szCs w:val="18"/>
              </w:rPr>
            </w:pPr>
            <w:r w:rsidRPr="00EE6A8C">
              <w:rPr>
                <w:rFonts w:ascii="Comic Sans MS" w:hAnsi="Comic Sans MS"/>
                <w:sz w:val="18"/>
                <w:szCs w:val="18"/>
              </w:rPr>
              <w:t>Animals</w:t>
            </w:r>
          </w:p>
        </w:tc>
        <w:tc>
          <w:tcPr>
            <w:tcW w:w="2176" w:type="dxa"/>
            <w:shd w:val="clear" w:color="auto" w:fill="C5E0B3" w:themeFill="accent6" w:themeFillTint="66"/>
          </w:tcPr>
          <w:p w14:paraId="132E06E2"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099DD7DB" w14:textId="49C8A593"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Understanding Our Oceans</w:t>
            </w:r>
          </w:p>
        </w:tc>
      </w:tr>
      <w:tr w:rsidR="00EE6A8C" w:rsidRPr="00EE6A8C" w14:paraId="6AEA15AA" w14:textId="77777777" w:rsidTr="00C2160F">
        <w:trPr>
          <w:trHeight w:val="255"/>
        </w:trPr>
        <w:tc>
          <w:tcPr>
            <w:tcW w:w="15390" w:type="dxa"/>
            <w:gridSpan w:val="9"/>
            <w:shd w:val="clear" w:color="auto" w:fill="auto"/>
          </w:tcPr>
          <w:p w14:paraId="5495ED40"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16BB8D04" w14:textId="20AA14B2" w:rsid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History</w:t>
            </w:r>
          </w:p>
          <w:p w14:paraId="341D80FC"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rsidRPr="00EE6A8C" w14:paraId="0EC43C20" w14:textId="77777777" w:rsidTr="00C2160F">
        <w:trPr>
          <w:trHeight w:val="255"/>
        </w:trPr>
        <w:tc>
          <w:tcPr>
            <w:tcW w:w="1372" w:type="dxa"/>
            <w:shd w:val="clear" w:color="auto" w:fill="C5E0B3" w:themeFill="accent6" w:themeFillTint="66"/>
          </w:tcPr>
          <w:p w14:paraId="5D038020" w14:textId="77777777"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cs="Tahoma"/>
                <w:sz w:val="18"/>
                <w:szCs w:val="18"/>
              </w:rPr>
              <w:t>Reception</w:t>
            </w:r>
          </w:p>
        </w:tc>
        <w:tc>
          <w:tcPr>
            <w:tcW w:w="2281" w:type="dxa"/>
            <w:shd w:val="clear" w:color="auto" w:fill="C5E0B3" w:themeFill="accent6" w:themeFillTint="66"/>
          </w:tcPr>
          <w:p w14:paraId="68644F8E" w14:textId="54FFB250"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History:</w:t>
            </w:r>
          </w:p>
          <w:p w14:paraId="304469DD" w14:textId="2CC48EE5"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Peek into the Past</w:t>
            </w:r>
          </w:p>
        </w:tc>
        <w:tc>
          <w:tcPr>
            <w:tcW w:w="2327" w:type="dxa"/>
            <w:gridSpan w:val="2"/>
            <w:shd w:val="clear" w:color="auto" w:fill="C5E0B3" w:themeFill="accent6" w:themeFillTint="66"/>
          </w:tcPr>
          <w:p w14:paraId="0A5A771D" w14:textId="0BAAA922"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tc>
        <w:tc>
          <w:tcPr>
            <w:tcW w:w="2359" w:type="dxa"/>
            <w:shd w:val="clear" w:color="auto" w:fill="C5E0B3" w:themeFill="accent6" w:themeFillTint="66"/>
          </w:tcPr>
          <w:p w14:paraId="43FDE076"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History:</w:t>
            </w:r>
          </w:p>
          <w:p w14:paraId="2BA412DE" w14:textId="62523A98"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noProof/>
                <w:sz w:val="18"/>
                <w:szCs w:val="18"/>
              </w:rPr>
              <w:t>Adventures through Time</w:t>
            </w:r>
          </w:p>
        </w:tc>
        <w:tc>
          <w:tcPr>
            <w:tcW w:w="2489" w:type="dxa"/>
            <w:shd w:val="clear" w:color="auto" w:fill="C5E0B3" w:themeFill="accent6" w:themeFillTint="66"/>
          </w:tcPr>
          <w:p w14:paraId="6AEFA106" w14:textId="241BD784"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p>
        </w:tc>
        <w:tc>
          <w:tcPr>
            <w:tcW w:w="2386" w:type="dxa"/>
            <w:gridSpan w:val="2"/>
            <w:shd w:val="clear" w:color="auto" w:fill="C5E0B3" w:themeFill="accent6" w:themeFillTint="66"/>
          </w:tcPr>
          <w:p w14:paraId="7E5FB792" w14:textId="16CA7332" w:rsidR="00EE6A8C" w:rsidRPr="00EE6A8C" w:rsidRDefault="00EE6A8C" w:rsidP="00EE6A8C">
            <w:pPr>
              <w:jc w:val="center"/>
              <w:rPr>
                <w:rFonts w:ascii="Comic Sans MS" w:hAnsi="Comic Sans MS"/>
                <w:sz w:val="18"/>
                <w:szCs w:val="18"/>
              </w:rPr>
            </w:pPr>
            <w:r>
              <w:rPr>
                <w:rFonts w:ascii="Comic Sans MS" w:hAnsi="Comic Sans MS"/>
                <w:noProof/>
                <w:sz w:val="18"/>
                <w:szCs w:val="18"/>
              </w:rPr>
              <w:t>Old and New Bears</w:t>
            </w:r>
          </w:p>
        </w:tc>
        <w:tc>
          <w:tcPr>
            <w:tcW w:w="2176" w:type="dxa"/>
            <w:shd w:val="clear" w:color="auto" w:fill="C5E0B3" w:themeFill="accent6" w:themeFillTint="66"/>
          </w:tcPr>
          <w:p w14:paraId="0DAF07A0" w14:textId="20AAFDED"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Old and New Transport</w:t>
            </w:r>
          </w:p>
        </w:tc>
      </w:tr>
      <w:tr w:rsidR="00EE6A8C" w:rsidRPr="00EE6A8C" w14:paraId="31146C8E" w14:textId="77777777" w:rsidTr="00C2160F">
        <w:trPr>
          <w:trHeight w:val="255"/>
        </w:trPr>
        <w:tc>
          <w:tcPr>
            <w:tcW w:w="15390" w:type="dxa"/>
            <w:gridSpan w:val="9"/>
            <w:shd w:val="clear" w:color="auto" w:fill="auto"/>
          </w:tcPr>
          <w:p w14:paraId="56F40FD8"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6C10A60F" w14:textId="6AB7D2E3" w:rsid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Geography</w:t>
            </w:r>
          </w:p>
          <w:p w14:paraId="55BF906C"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rsidRPr="00EE6A8C" w14:paraId="5D88C173" w14:textId="77777777" w:rsidTr="00C2160F">
        <w:trPr>
          <w:trHeight w:val="255"/>
        </w:trPr>
        <w:tc>
          <w:tcPr>
            <w:tcW w:w="1372" w:type="dxa"/>
            <w:shd w:val="clear" w:color="auto" w:fill="C5E0B3" w:themeFill="accent6" w:themeFillTint="66"/>
          </w:tcPr>
          <w:p w14:paraId="6E6DA376" w14:textId="77777777"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cs="Tahoma"/>
                <w:sz w:val="18"/>
                <w:szCs w:val="18"/>
              </w:rPr>
              <w:lastRenderedPageBreak/>
              <w:t>Reception</w:t>
            </w:r>
          </w:p>
        </w:tc>
        <w:tc>
          <w:tcPr>
            <w:tcW w:w="2281" w:type="dxa"/>
            <w:shd w:val="clear" w:color="auto" w:fill="C5E0B3" w:themeFill="accent6" w:themeFillTint="66"/>
          </w:tcPr>
          <w:p w14:paraId="54D1C517"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Looking at where we live (houses and homes)</w:t>
            </w:r>
          </w:p>
          <w:p w14:paraId="18E2A153"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425977CA" w14:textId="18036DCB"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Fairtrade Fortnight</w:t>
            </w:r>
          </w:p>
        </w:tc>
        <w:tc>
          <w:tcPr>
            <w:tcW w:w="2327" w:type="dxa"/>
            <w:gridSpan w:val="2"/>
            <w:shd w:val="clear" w:color="auto" w:fill="C5E0B3" w:themeFill="accent6" w:themeFillTint="66"/>
          </w:tcPr>
          <w:p w14:paraId="667829CB" w14:textId="1B125766"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Geography:</w:t>
            </w:r>
          </w:p>
          <w:p w14:paraId="7D5566A8" w14:textId="698BE29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Exploring Maps</w:t>
            </w:r>
          </w:p>
        </w:tc>
        <w:tc>
          <w:tcPr>
            <w:tcW w:w="2359" w:type="dxa"/>
            <w:shd w:val="clear" w:color="auto" w:fill="C5E0B3" w:themeFill="accent6" w:themeFillTint="66"/>
          </w:tcPr>
          <w:p w14:paraId="6F573B9A"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Handa’s Surprise- Tanzania</w:t>
            </w:r>
          </w:p>
          <w:p w14:paraId="283805BB"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30A4227B" w14:textId="72749F51"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Food from around the world. </w:t>
            </w:r>
          </w:p>
        </w:tc>
        <w:tc>
          <w:tcPr>
            <w:tcW w:w="2489" w:type="dxa"/>
            <w:shd w:val="clear" w:color="auto" w:fill="C5E0B3" w:themeFill="accent6" w:themeFillTint="66"/>
          </w:tcPr>
          <w:p w14:paraId="7F10E234" w14:textId="18624B6D"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Geography:</w:t>
            </w:r>
          </w:p>
          <w:p w14:paraId="23CB8860" w14:textId="622DEDA3"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noProof/>
                <w:sz w:val="18"/>
                <w:szCs w:val="18"/>
              </w:rPr>
              <w:t>Outdoor Adventures</w:t>
            </w:r>
          </w:p>
        </w:tc>
        <w:tc>
          <w:tcPr>
            <w:tcW w:w="2386" w:type="dxa"/>
            <w:gridSpan w:val="2"/>
            <w:shd w:val="clear" w:color="auto" w:fill="C5E0B3" w:themeFill="accent6" w:themeFillTint="66"/>
          </w:tcPr>
          <w:p w14:paraId="523B8D7C" w14:textId="799AB76B" w:rsidR="00EE6A8C" w:rsidRPr="00EE6A8C" w:rsidRDefault="00EE6A8C" w:rsidP="001D3257">
            <w:pPr>
              <w:jc w:val="center"/>
              <w:rPr>
                <w:rFonts w:ascii="Comic Sans MS" w:hAnsi="Comic Sans MS"/>
                <w:sz w:val="18"/>
                <w:szCs w:val="18"/>
              </w:rPr>
            </w:pPr>
            <w:r>
              <w:rPr>
                <w:rFonts w:ascii="Comic Sans MS" w:hAnsi="Comic Sans MS"/>
                <w:noProof/>
                <w:sz w:val="18"/>
                <w:szCs w:val="18"/>
              </w:rPr>
              <w:t>Barnaby Bears Travels Around the World</w:t>
            </w:r>
          </w:p>
        </w:tc>
        <w:tc>
          <w:tcPr>
            <w:tcW w:w="2176" w:type="dxa"/>
            <w:shd w:val="clear" w:color="auto" w:fill="C5E0B3" w:themeFill="accent6" w:themeFillTint="66"/>
          </w:tcPr>
          <w:p w14:paraId="52F1AD8A"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Geography:</w:t>
            </w:r>
          </w:p>
          <w:p w14:paraId="58DA8A1F" w14:textId="7978703E"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Around the World</w:t>
            </w:r>
          </w:p>
          <w:p w14:paraId="5EABB2C4" w14:textId="7777777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68539E19" w14:textId="445DAD9F"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 xml:space="preserve">Around the World Week- Belgium </w:t>
            </w:r>
          </w:p>
          <w:p w14:paraId="6FFA3F8C"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055E9D0A"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Pirate Blackbeard</w:t>
            </w:r>
          </w:p>
          <w:p w14:paraId="3F3D0D00"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51AFBA3E" w14:textId="3EA128AD"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Journeys to different places. </w:t>
            </w:r>
          </w:p>
        </w:tc>
      </w:tr>
      <w:tr w:rsidR="00EE6A8C" w:rsidRPr="00EE6A8C" w14:paraId="2F3EB3E3" w14:textId="77777777" w:rsidTr="00C2160F">
        <w:trPr>
          <w:trHeight w:val="255"/>
        </w:trPr>
        <w:tc>
          <w:tcPr>
            <w:tcW w:w="15390" w:type="dxa"/>
            <w:gridSpan w:val="9"/>
            <w:shd w:val="clear" w:color="auto" w:fill="auto"/>
          </w:tcPr>
          <w:p w14:paraId="376252C2"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520DA6F4" w14:textId="1EEC6026" w:rsid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RE</w:t>
            </w:r>
          </w:p>
          <w:p w14:paraId="70CACD9B"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14:paraId="7E75FDDD" w14:textId="77777777" w:rsidTr="00C2160F">
        <w:trPr>
          <w:trHeight w:val="255"/>
        </w:trPr>
        <w:tc>
          <w:tcPr>
            <w:tcW w:w="1372" w:type="dxa"/>
            <w:shd w:val="clear" w:color="auto" w:fill="BDD6EE" w:themeFill="accent5" w:themeFillTint="66"/>
          </w:tcPr>
          <w:p w14:paraId="2D809D63"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2281" w:type="dxa"/>
            <w:shd w:val="clear" w:color="auto" w:fill="BDD6EE" w:themeFill="accent5" w:themeFillTint="66"/>
          </w:tcPr>
          <w:p w14:paraId="3A22B150" w14:textId="4DEC892C"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5D1834B7" w14:textId="0BA2887E"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Myself</w:t>
            </w:r>
          </w:p>
          <w:p w14:paraId="3F984793" w14:textId="792CDACA"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Our World</w:t>
            </w:r>
          </w:p>
          <w:p w14:paraId="48F3EFFA"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514A3112" w14:textId="77777777" w:rsidR="00EE6A8C" w:rsidRDefault="00EE6A8C" w:rsidP="001D3257">
            <w:pPr>
              <w:autoSpaceDE w:val="0"/>
              <w:autoSpaceDN w:val="0"/>
              <w:adjustRightInd w:val="0"/>
              <w:spacing w:after="200" w:line="276" w:lineRule="auto"/>
              <w:ind w:left="41"/>
              <w:contextualSpacing/>
              <w:jc w:val="center"/>
              <w:rPr>
                <w:noProof/>
              </w:rPr>
            </w:pPr>
          </w:p>
        </w:tc>
        <w:tc>
          <w:tcPr>
            <w:tcW w:w="2327" w:type="dxa"/>
            <w:gridSpan w:val="2"/>
            <w:shd w:val="clear" w:color="auto" w:fill="BDD6EE" w:themeFill="accent5" w:themeFillTint="66"/>
          </w:tcPr>
          <w:p w14:paraId="2655B94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6D7D17ED" w14:textId="575EA73B"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Welcome</w:t>
            </w:r>
          </w:p>
          <w:p w14:paraId="4155D303" w14:textId="3C5331D1"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Birthday</w:t>
            </w:r>
          </w:p>
          <w:p w14:paraId="568DDCDD"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1B5EEF24" w14:textId="77777777" w:rsidR="00EE6A8C" w:rsidRDefault="00EE6A8C" w:rsidP="001D3257">
            <w:pPr>
              <w:autoSpaceDE w:val="0"/>
              <w:autoSpaceDN w:val="0"/>
              <w:adjustRightInd w:val="0"/>
              <w:spacing w:after="200" w:line="276" w:lineRule="auto"/>
              <w:ind w:left="41"/>
              <w:contextualSpacing/>
              <w:jc w:val="center"/>
            </w:pPr>
          </w:p>
        </w:tc>
        <w:tc>
          <w:tcPr>
            <w:tcW w:w="2359" w:type="dxa"/>
            <w:shd w:val="clear" w:color="auto" w:fill="BDD6EE" w:themeFill="accent5" w:themeFillTint="66"/>
          </w:tcPr>
          <w:p w14:paraId="5EAAE9A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4E6704DA" w14:textId="7898FAFE"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Friends</w:t>
            </w:r>
          </w:p>
          <w:p w14:paraId="24351207"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230165D2"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489" w:type="dxa"/>
            <w:shd w:val="clear" w:color="auto" w:fill="BDD6EE" w:themeFill="accent5" w:themeFillTint="66"/>
          </w:tcPr>
          <w:p w14:paraId="1FE1CE6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0BB575D7" w14:textId="22CD9BB5"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Growing</w:t>
            </w:r>
          </w:p>
          <w:p w14:paraId="72C2CC09"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361A654A"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386" w:type="dxa"/>
            <w:gridSpan w:val="2"/>
            <w:shd w:val="clear" w:color="auto" w:fill="BDD6EE" w:themeFill="accent5" w:themeFillTint="66"/>
          </w:tcPr>
          <w:p w14:paraId="44DB34F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0FF064DE" w14:textId="6B580A6C"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Good News</w:t>
            </w:r>
          </w:p>
          <w:p w14:paraId="37B70019"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028B861E"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176" w:type="dxa"/>
            <w:shd w:val="clear" w:color="auto" w:fill="BDD6EE" w:themeFill="accent5" w:themeFillTint="66"/>
          </w:tcPr>
          <w:p w14:paraId="2B94BE1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3BE8D5E4" w14:textId="44AA8E70"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Celebrating</w:t>
            </w:r>
          </w:p>
          <w:p w14:paraId="226E1C2E" w14:textId="6534A09B"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Gathering</w:t>
            </w:r>
          </w:p>
          <w:p w14:paraId="217C7EC6"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40184759"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r>
      <w:tr w:rsidR="00EA5DB0" w14:paraId="500156CA" w14:textId="77777777" w:rsidTr="00C2160F">
        <w:trPr>
          <w:trHeight w:val="255"/>
        </w:trPr>
        <w:tc>
          <w:tcPr>
            <w:tcW w:w="1372" w:type="dxa"/>
            <w:shd w:val="clear" w:color="auto" w:fill="C5E0B3" w:themeFill="accent6" w:themeFillTint="66"/>
          </w:tcPr>
          <w:p w14:paraId="2DF19585"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Reception</w:t>
            </w:r>
          </w:p>
        </w:tc>
        <w:tc>
          <w:tcPr>
            <w:tcW w:w="2281" w:type="dxa"/>
            <w:shd w:val="clear" w:color="auto" w:fill="C5E0B3" w:themeFill="accent6" w:themeFillTint="66"/>
          </w:tcPr>
          <w:p w14:paraId="2801D7A0" w14:textId="0F52D856" w:rsidR="00EE6A8C" w:rsidRP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Lighting the Path: Branch 1</w:t>
            </w:r>
          </w:p>
          <w:p w14:paraId="421106EE" w14:textId="5046C078"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rPr>
            </w:pPr>
            <w:r>
              <w:rPr>
                <w:rFonts w:ascii="Comic Sans MS" w:hAnsi="Comic Sans MS"/>
                <w:noProof/>
                <w:sz w:val="18"/>
                <w:szCs w:val="18"/>
              </w:rPr>
              <w:t>Creation and Covenant</w:t>
            </w:r>
          </w:p>
        </w:tc>
        <w:tc>
          <w:tcPr>
            <w:tcW w:w="2327" w:type="dxa"/>
            <w:gridSpan w:val="2"/>
            <w:shd w:val="clear" w:color="auto" w:fill="C5E0B3" w:themeFill="accent6" w:themeFillTint="66"/>
          </w:tcPr>
          <w:p w14:paraId="77AEA176" w14:textId="2E4BDC8F"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Lighting the Path: Branch 2</w:t>
            </w:r>
          </w:p>
          <w:p w14:paraId="6541EE9C" w14:textId="149FEBC4" w:rsidR="00EE6A8C" w:rsidRDefault="00EE6A8C" w:rsidP="00EE6A8C">
            <w:pPr>
              <w:autoSpaceDE w:val="0"/>
              <w:autoSpaceDN w:val="0"/>
              <w:adjustRightInd w:val="0"/>
              <w:spacing w:after="200" w:line="276" w:lineRule="auto"/>
              <w:ind w:left="41"/>
              <w:contextualSpacing/>
              <w:jc w:val="center"/>
            </w:pPr>
            <w:r>
              <w:rPr>
                <w:rFonts w:ascii="Comic Sans MS" w:hAnsi="Comic Sans MS"/>
                <w:noProof/>
                <w:sz w:val="18"/>
                <w:szCs w:val="18"/>
              </w:rPr>
              <w:t>Prophecy and Promise</w:t>
            </w:r>
          </w:p>
        </w:tc>
        <w:tc>
          <w:tcPr>
            <w:tcW w:w="2359" w:type="dxa"/>
            <w:shd w:val="clear" w:color="auto" w:fill="C5E0B3" w:themeFill="accent6" w:themeFillTint="66"/>
          </w:tcPr>
          <w:p w14:paraId="4AB4970C" w14:textId="45346F0A"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b/>
                <w:bCs/>
                <w:noProof/>
                <w:sz w:val="18"/>
                <w:szCs w:val="18"/>
              </w:rPr>
              <w:t>Lighting the Path: Branch 3</w:t>
            </w:r>
          </w:p>
        </w:tc>
        <w:tc>
          <w:tcPr>
            <w:tcW w:w="2489" w:type="dxa"/>
            <w:shd w:val="clear" w:color="auto" w:fill="C5E0B3" w:themeFill="accent6" w:themeFillTint="66"/>
          </w:tcPr>
          <w:p w14:paraId="3DE81EA9" w14:textId="17FE433D"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b/>
                <w:bCs/>
                <w:noProof/>
                <w:sz w:val="18"/>
                <w:szCs w:val="18"/>
              </w:rPr>
              <w:t>Lighting the Path: Branch 4</w:t>
            </w:r>
          </w:p>
        </w:tc>
        <w:tc>
          <w:tcPr>
            <w:tcW w:w="2386" w:type="dxa"/>
            <w:gridSpan w:val="2"/>
            <w:shd w:val="clear" w:color="auto" w:fill="C5E0B3" w:themeFill="accent6" w:themeFillTint="66"/>
          </w:tcPr>
          <w:p w14:paraId="56C60DB2" w14:textId="37BCCEA6"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b/>
                <w:bCs/>
                <w:noProof/>
                <w:sz w:val="18"/>
                <w:szCs w:val="18"/>
              </w:rPr>
              <w:t>Lighting the Path: Branch 5</w:t>
            </w:r>
          </w:p>
        </w:tc>
        <w:tc>
          <w:tcPr>
            <w:tcW w:w="2176" w:type="dxa"/>
            <w:shd w:val="clear" w:color="auto" w:fill="C5E0B3" w:themeFill="accent6" w:themeFillTint="66"/>
          </w:tcPr>
          <w:p w14:paraId="64FCC43D" w14:textId="1E701BF0"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b/>
                <w:bCs/>
                <w:noProof/>
                <w:sz w:val="18"/>
                <w:szCs w:val="18"/>
              </w:rPr>
              <w:t>Lighting the Path: Branch 6</w:t>
            </w:r>
          </w:p>
        </w:tc>
      </w:tr>
      <w:tr w:rsidR="00EE6A8C" w:rsidRPr="00EE6A8C" w14:paraId="45F0A80A" w14:textId="77777777" w:rsidTr="00C2160F">
        <w:trPr>
          <w:trHeight w:val="255"/>
        </w:trPr>
        <w:tc>
          <w:tcPr>
            <w:tcW w:w="15390" w:type="dxa"/>
            <w:gridSpan w:val="9"/>
            <w:shd w:val="clear" w:color="auto" w:fill="auto"/>
          </w:tcPr>
          <w:p w14:paraId="27374260"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3FA76368"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Collective worship- Jack in the Box</w:t>
            </w:r>
          </w:p>
          <w:p w14:paraId="529C0174" w14:textId="560ECDFD"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tc>
      </w:tr>
      <w:tr w:rsidR="00EE6A8C" w:rsidRPr="00EE6A8C" w14:paraId="2908244A" w14:textId="77777777" w:rsidTr="00C2160F">
        <w:trPr>
          <w:trHeight w:val="255"/>
        </w:trPr>
        <w:tc>
          <w:tcPr>
            <w:tcW w:w="15390" w:type="dxa"/>
            <w:gridSpan w:val="9"/>
          </w:tcPr>
          <w:p w14:paraId="58633B58"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71E8919B" w14:textId="42B8D9DF" w:rsid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 xml:space="preserve">Computing </w:t>
            </w:r>
          </w:p>
          <w:p w14:paraId="0226E411"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rsidRPr="00EE6A8C" w14:paraId="01434478" w14:textId="77777777" w:rsidTr="00C2160F">
        <w:trPr>
          <w:trHeight w:val="255"/>
        </w:trPr>
        <w:tc>
          <w:tcPr>
            <w:tcW w:w="1372" w:type="dxa"/>
            <w:vMerge w:val="restart"/>
            <w:shd w:val="clear" w:color="auto" w:fill="C5E0B3" w:themeFill="accent6" w:themeFillTint="66"/>
          </w:tcPr>
          <w:p w14:paraId="3A631D77"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p w14:paraId="272841B8"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p w14:paraId="69858926"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p w14:paraId="5332CDD1" w14:textId="4E6DE8B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Reception</w:t>
            </w:r>
          </w:p>
          <w:p w14:paraId="2967B5B6" w14:textId="2883F205"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4608" w:type="dxa"/>
            <w:gridSpan w:val="3"/>
            <w:shd w:val="clear" w:color="auto" w:fill="C5E0B3" w:themeFill="accent6" w:themeFillTint="66"/>
          </w:tcPr>
          <w:p w14:paraId="38781DFE"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Barefoot Computing:</w:t>
            </w:r>
          </w:p>
          <w:p w14:paraId="075A3BC9" w14:textId="1959BA75" w:rsidR="00EE6A8C" w:rsidRP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 xml:space="preserve">Busy Bodies </w:t>
            </w:r>
          </w:p>
          <w:p w14:paraId="61BD8446" w14:textId="3123FFBB" w:rsidR="00EE6A8C" w:rsidRPr="00EE6A8C" w:rsidRDefault="00EE6A8C" w:rsidP="001D3257">
            <w:pPr>
              <w:autoSpaceDE w:val="0"/>
              <w:autoSpaceDN w:val="0"/>
              <w:adjustRightInd w:val="0"/>
              <w:spacing w:after="200" w:line="276" w:lineRule="auto"/>
              <w:ind w:left="41"/>
              <w:contextualSpacing/>
              <w:jc w:val="center"/>
            </w:pPr>
            <w:r>
              <w:t>algorithms, decomposition, debugging, logic, patterns, abstraction</w:t>
            </w:r>
          </w:p>
        </w:tc>
        <w:tc>
          <w:tcPr>
            <w:tcW w:w="4848" w:type="dxa"/>
            <w:gridSpan w:val="2"/>
            <w:shd w:val="clear" w:color="auto" w:fill="C5E0B3" w:themeFill="accent6" w:themeFillTint="66"/>
          </w:tcPr>
          <w:p w14:paraId="06C2D37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Barefoot Computing:</w:t>
            </w:r>
          </w:p>
          <w:p w14:paraId="7B368252" w14:textId="21099300"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Spring Time</w:t>
            </w:r>
          </w:p>
          <w:p w14:paraId="0F06F8DE" w14:textId="7779F57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t>Abstraction, tinkering, creating, collaborating, algorithms, persevering, decomposition</w:t>
            </w:r>
          </w:p>
        </w:tc>
        <w:tc>
          <w:tcPr>
            <w:tcW w:w="4562" w:type="dxa"/>
            <w:gridSpan w:val="3"/>
            <w:shd w:val="clear" w:color="auto" w:fill="C5E0B3" w:themeFill="accent6" w:themeFillTint="66"/>
          </w:tcPr>
          <w:p w14:paraId="3F3A9B2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Barefoot Computing:</w:t>
            </w:r>
          </w:p>
          <w:p w14:paraId="465E332E" w14:textId="658906C4"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lang w:val="it-IT"/>
              </w:rPr>
            </w:pPr>
            <w:r w:rsidRPr="00EE6A8C">
              <w:rPr>
                <w:rFonts w:ascii="Comic Sans MS" w:hAnsi="Comic Sans MS"/>
                <w:b/>
                <w:bCs/>
                <w:noProof/>
                <w:sz w:val="18"/>
                <w:szCs w:val="18"/>
                <w:lang w:val="it-IT"/>
              </w:rPr>
              <w:t>Super Space</w:t>
            </w:r>
          </w:p>
          <w:p w14:paraId="4ACBA344" w14:textId="4CAB081A"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t>algorithms, collaboration, persevering, creating, pa</w:t>
            </w:r>
            <w:r>
              <w:t>ttern, logical reasoning, tinkering, abstraction</w:t>
            </w:r>
          </w:p>
        </w:tc>
      </w:tr>
      <w:tr w:rsidR="00EA5DB0" w14:paraId="7DE6CCF8" w14:textId="77777777" w:rsidTr="00C2160F">
        <w:trPr>
          <w:trHeight w:val="255"/>
        </w:trPr>
        <w:tc>
          <w:tcPr>
            <w:tcW w:w="1372" w:type="dxa"/>
            <w:vMerge/>
          </w:tcPr>
          <w:p w14:paraId="0CA65E21" w14:textId="101A120A" w:rsidR="00EE6A8C" w:rsidRP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281" w:type="dxa"/>
            <w:shd w:val="clear" w:color="auto" w:fill="C5E0B3" w:themeFill="accent6" w:themeFillTint="66"/>
          </w:tcPr>
          <w:p w14:paraId="6575C3BF" w14:textId="482A4D38"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 xml:space="preserve">Project Evolve: </w:t>
            </w:r>
          </w:p>
          <w:p w14:paraId="718486EE" w14:textId="1FA667EA" w:rsidR="00EE6A8C" w:rsidRP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Online Safety</w:t>
            </w:r>
          </w:p>
          <w:p w14:paraId="71E35EB9" w14:textId="4BDD79E9"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rPr>
            </w:pPr>
            <w:r>
              <w:rPr>
                <w:rFonts w:ascii="Comic Sans MS" w:hAnsi="Comic Sans MS"/>
                <w:noProof/>
                <w:sz w:val="18"/>
                <w:szCs w:val="18"/>
              </w:rPr>
              <w:lastRenderedPageBreak/>
              <w:t>Self-image and Identity</w:t>
            </w:r>
          </w:p>
        </w:tc>
        <w:tc>
          <w:tcPr>
            <w:tcW w:w="2327" w:type="dxa"/>
            <w:gridSpan w:val="2"/>
            <w:shd w:val="clear" w:color="auto" w:fill="C5E0B3" w:themeFill="accent6" w:themeFillTint="66"/>
          </w:tcPr>
          <w:p w14:paraId="642CAF6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 xml:space="preserve">Project Evolve: </w:t>
            </w:r>
          </w:p>
          <w:p w14:paraId="21531888"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Online Safety</w:t>
            </w:r>
          </w:p>
          <w:p w14:paraId="6B09D657" w14:textId="5371FBCD" w:rsidR="00EE6A8C" w:rsidRDefault="00EE6A8C" w:rsidP="00EE6A8C">
            <w:pPr>
              <w:autoSpaceDE w:val="0"/>
              <w:autoSpaceDN w:val="0"/>
              <w:adjustRightInd w:val="0"/>
              <w:spacing w:after="200" w:line="276" w:lineRule="auto"/>
              <w:ind w:left="41"/>
              <w:contextualSpacing/>
              <w:jc w:val="center"/>
            </w:pPr>
            <w:r>
              <w:rPr>
                <w:rFonts w:ascii="Comic Sans MS" w:hAnsi="Comic Sans MS"/>
                <w:noProof/>
                <w:sz w:val="18"/>
                <w:szCs w:val="18"/>
              </w:rPr>
              <w:t>Online Bullying</w:t>
            </w:r>
          </w:p>
        </w:tc>
        <w:tc>
          <w:tcPr>
            <w:tcW w:w="2359" w:type="dxa"/>
            <w:shd w:val="clear" w:color="auto" w:fill="C5E0B3" w:themeFill="accent6" w:themeFillTint="66"/>
          </w:tcPr>
          <w:p w14:paraId="650F019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 xml:space="preserve">Project Evolve: </w:t>
            </w:r>
          </w:p>
          <w:p w14:paraId="0BBC3D0C"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Online Safety</w:t>
            </w:r>
          </w:p>
          <w:p w14:paraId="118FFEB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lastRenderedPageBreak/>
              <w:t>Health, Wellbeing and Lifestyle</w:t>
            </w:r>
          </w:p>
          <w:p w14:paraId="7370B0A7" w14:textId="301F2EA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Online Reputation</w:t>
            </w:r>
          </w:p>
        </w:tc>
        <w:tc>
          <w:tcPr>
            <w:tcW w:w="2489" w:type="dxa"/>
            <w:shd w:val="clear" w:color="auto" w:fill="C5E0B3" w:themeFill="accent6" w:themeFillTint="66"/>
          </w:tcPr>
          <w:p w14:paraId="43131AF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 xml:space="preserve">Project Evolve: </w:t>
            </w:r>
          </w:p>
          <w:p w14:paraId="4EFE1340"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Online Safety</w:t>
            </w:r>
          </w:p>
          <w:p w14:paraId="4535E9FC" w14:textId="61BFEFD9"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noProof/>
                <w:sz w:val="18"/>
                <w:szCs w:val="18"/>
              </w:rPr>
              <w:t>Online Relationships</w:t>
            </w:r>
          </w:p>
        </w:tc>
        <w:tc>
          <w:tcPr>
            <w:tcW w:w="2386" w:type="dxa"/>
            <w:gridSpan w:val="2"/>
            <w:shd w:val="clear" w:color="auto" w:fill="C5E0B3" w:themeFill="accent6" w:themeFillTint="66"/>
          </w:tcPr>
          <w:p w14:paraId="7C4DD30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 xml:space="preserve">Project Evolve: </w:t>
            </w:r>
          </w:p>
          <w:p w14:paraId="50A6719D"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Online Safety</w:t>
            </w:r>
          </w:p>
          <w:p w14:paraId="405E3101" w14:textId="409DF6CB"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noProof/>
                <w:sz w:val="18"/>
                <w:szCs w:val="18"/>
              </w:rPr>
              <w:t>Privacy and Security</w:t>
            </w:r>
          </w:p>
        </w:tc>
        <w:tc>
          <w:tcPr>
            <w:tcW w:w="2176" w:type="dxa"/>
            <w:shd w:val="clear" w:color="auto" w:fill="C5E0B3" w:themeFill="accent6" w:themeFillTint="66"/>
          </w:tcPr>
          <w:p w14:paraId="4CE56A5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 xml:space="preserve">Project Evolve: </w:t>
            </w:r>
          </w:p>
          <w:p w14:paraId="182D26A8"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Online Safety</w:t>
            </w:r>
          </w:p>
          <w:p w14:paraId="6E56A1D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lastRenderedPageBreak/>
              <w:t>Copyright and Ownership</w:t>
            </w:r>
          </w:p>
          <w:p w14:paraId="788ABFA3" w14:textId="51324FF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Managing Online Information</w:t>
            </w:r>
          </w:p>
        </w:tc>
      </w:tr>
      <w:tr w:rsidR="00EE6A8C" w14:paraId="0541F30E" w14:textId="77777777" w:rsidTr="00C2160F">
        <w:trPr>
          <w:trHeight w:val="255"/>
        </w:trPr>
        <w:tc>
          <w:tcPr>
            <w:tcW w:w="15390" w:type="dxa"/>
            <w:gridSpan w:val="9"/>
            <w:shd w:val="clear" w:color="auto" w:fill="C5E0B3" w:themeFill="accent6" w:themeFillTint="66"/>
          </w:tcPr>
          <w:p w14:paraId="356F14CE"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lastRenderedPageBreak/>
              <w:t>Early Learning Goals:</w:t>
            </w:r>
          </w:p>
          <w:p w14:paraId="2DE37DEB" w14:textId="6C0EA97B"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Past and Present- talk about the lives of the people around them and their roles in society. Know some similarities and differences between tings in the past and now, drawing on their experiences and what has been read in class. Understand the past through settings, characters and events encountered in books read in class and storytelling. </w:t>
            </w:r>
          </w:p>
          <w:p w14:paraId="69324BFC" w14:textId="215FB893"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People, Culture and Communities- Desribe their immediate environment using knowledge from observation, discussion, stories, non-fiction texts and maps. Know some similarities and differences between different religious and cultural communities in this countrym drawing on their experiences and what has been read in class. Explain some similarities and differences between life in this country and life in other countries, drawing on knowledge from stories, non-fiction texts and -when appropriate- maps. </w:t>
            </w:r>
          </w:p>
          <w:p w14:paraId="59BEBC12" w14:textId="487C5703"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The Natural World-explore the natural world around them, 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seasons and changing states of matter. </w:t>
            </w:r>
          </w:p>
        </w:tc>
      </w:tr>
      <w:tr w:rsidR="00EE6A8C" w:rsidRPr="00EE6A8C" w14:paraId="6DD2C052" w14:textId="77777777" w:rsidTr="00C2160F">
        <w:trPr>
          <w:trHeight w:val="255"/>
        </w:trPr>
        <w:tc>
          <w:tcPr>
            <w:tcW w:w="15390" w:type="dxa"/>
            <w:gridSpan w:val="9"/>
            <w:shd w:val="clear" w:color="auto" w:fill="auto"/>
          </w:tcPr>
          <w:p w14:paraId="213B7F88"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02983CAE" w14:textId="0A8579A3" w:rsid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Expressive Arts and Design</w:t>
            </w:r>
          </w:p>
          <w:p w14:paraId="255CA280"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14:paraId="226FA1D5" w14:textId="77777777" w:rsidTr="00C2160F">
        <w:trPr>
          <w:trHeight w:val="255"/>
        </w:trPr>
        <w:tc>
          <w:tcPr>
            <w:tcW w:w="1372" w:type="dxa"/>
            <w:shd w:val="clear" w:color="auto" w:fill="BDD6EE" w:themeFill="accent5" w:themeFillTint="66"/>
          </w:tcPr>
          <w:p w14:paraId="492906FE"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2281" w:type="dxa"/>
            <w:shd w:val="clear" w:color="auto" w:fill="BDD6EE" w:themeFill="accent5" w:themeFillTint="66"/>
          </w:tcPr>
          <w:p w14:paraId="66C55282" w14:textId="7F87B875"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Mark-making with different media and materials (water,brushes, pens, pencils, paint etc.)</w:t>
            </w:r>
          </w:p>
          <w:p w14:paraId="01301979" w14:textId="7CB602D2" w:rsidR="00EE6A8C" w:rsidRPr="00EE6A8C" w:rsidRDefault="00EE6A8C" w:rsidP="00EE6A8C">
            <w:pPr>
              <w:autoSpaceDE w:val="0"/>
              <w:autoSpaceDN w:val="0"/>
              <w:adjustRightInd w:val="0"/>
              <w:spacing w:after="200" w:line="276" w:lineRule="auto"/>
              <w:contextualSpacing/>
              <w:rPr>
                <w:rFonts w:ascii="Comic Sans MS" w:hAnsi="Comic Sans MS"/>
                <w:noProof/>
                <w:sz w:val="18"/>
                <w:szCs w:val="18"/>
                <w:u w:val="single"/>
              </w:rPr>
            </w:pPr>
          </w:p>
          <w:p w14:paraId="3AFB2044" w14:textId="77777777" w:rsidR="00EE6A8C" w:rsidRDefault="00EE6A8C" w:rsidP="001D3257">
            <w:pPr>
              <w:autoSpaceDE w:val="0"/>
              <w:autoSpaceDN w:val="0"/>
              <w:adjustRightInd w:val="0"/>
              <w:spacing w:after="200" w:line="276" w:lineRule="auto"/>
              <w:ind w:left="41"/>
              <w:contextualSpacing/>
              <w:jc w:val="center"/>
              <w:rPr>
                <w:noProof/>
              </w:rPr>
            </w:pPr>
          </w:p>
        </w:tc>
        <w:tc>
          <w:tcPr>
            <w:tcW w:w="2327" w:type="dxa"/>
            <w:gridSpan w:val="2"/>
            <w:shd w:val="clear" w:color="auto" w:fill="BDD6EE" w:themeFill="accent5" w:themeFillTint="66"/>
          </w:tcPr>
          <w:p w14:paraId="3D85F87B" w14:textId="7D26EEE0"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r>
              <w:rPr>
                <w:rFonts w:ascii="Comic Sans MS" w:hAnsi="Comic Sans MS"/>
                <w:noProof/>
                <w:sz w:val="18"/>
                <w:szCs w:val="18"/>
              </w:rPr>
              <w:t xml:space="preserve">Explore colour and colour mixing </w:t>
            </w:r>
          </w:p>
          <w:p w14:paraId="579A623F" w14:textId="77777777" w:rsidR="00EE6A8C" w:rsidRDefault="00EE6A8C" w:rsidP="001D3257">
            <w:pPr>
              <w:autoSpaceDE w:val="0"/>
              <w:autoSpaceDN w:val="0"/>
              <w:adjustRightInd w:val="0"/>
              <w:spacing w:after="200" w:line="276" w:lineRule="auto"/>
              <w:ind w:left="41"/>
              <w:contextualSpacing/>
              <w:jc w:val="center"/>
            </w:pPr>
          </w:p>
        </w:tc>
        <w:tc>
          <w:tcPr>
            <w:tcW w:w="2359" w:type="dxa"/>
            <w:shd w:val="clear" w:color="auto" w:fill="BDD6EE" w:themeFill="accent5" w:themeFillTint="66"/>
          </w:tcPr>
          <w:p w14:paraId="137446D8" w14:textId="04B005D6"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Experiment with different materials</w:t>
            </w:r>
          </w:p>
          <w:p w14:paraId="7EDD1898" w14:textId="5C092B39"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Role play</w:t>
            </w:r>
          </w:p>
          <w:p w14:paraId="3E665F95"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489" w:type="dxa"/>
            <w:shd w:val="clear" w:color="auto" w:fill="BDD6EE" w:themeFill="accent5" w:themeFillTint="66"/>
          </w:tcPr>
          <w:p w14:paraId="24CBFBA2" w14:textId="73A2C315"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Create closed shapes with continuous lines and begin to use these shapes to represent objects. </w:t>
            </w:r>
          </w:p>
          <w:p w14:paraId="40812E0C"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386" w:type="dxa"/>
            <w:gridSpan w:val="2"/>
            <w:shd w:val="clear" w:color="auto" w:fill="BDD6EE" w:themeFill="accent5" w:themeFillTint="66"/>
          </w:tcPr>
          <w:p w14:paraId="51006704" w14:textId="39341BCC"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Use drawing to represent ideas like movement or loud noises. </w:t>
            </w:r>
          </w:p>
          <w:p w14:paraId="177CD89A"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176" w:type="dxa"/>
            <w:shd w:val="clear" w:color="auto" w:fill="BDD6EE" w:themeFill="accent5" w:themeFillTint="66"/>
          </w:tcPr>
          <w:p w14:paraId="09D606E3" w14:textId="6B064A42"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Show different emotions in drawings- happiness, sadness, fear etc. </w:t>
            </w:r>
          </w:p>
          <w:p w14:paraId="72D2F78C"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r>
      <w:tr w:rsidR="00EE6A8C" w14:paraId="3C5A5C3D" w14:textId="77777777" w:rsidTr="00C2160F">
        <w:trPr>
          <w:trHeight w:val="255"/>
        </w:trPr>
        <w:tc>
          <w:tcPr>
            <w:tcW w:w="15390" w:type="dxa"/>
            <w:gridSpan w:val="9"/>
            <w:shd w:val="clear" w:color="auto" w:fill="BDD6EE" w:themeFill="accent5" w:themeFillTint="66"/>
          </w:tcPr>
          <w:p w14:paraId="58AE5F24"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p>
          <w:p w14:paraId="59D59EBE"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r w:rsidRPr="00EE6A8C">
              <w:rPr>
                <w:rFonts w:ascii="Comic Sans MS" w:hAnsi="Comic Sans MS"/>
                <w:noProof/>
                <w:sz w:val="18"/>
                <w:szCs w:val="18"/>
                <w:u w:val="single"/>
              </w:rPr>
              <w:t>In the Moment Planning</w:t>
            </w:r>
          </w:p>
          <w:p w14:paraId="6299ABA2" w14:textId="3484DF24"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p>
        </w:tc>
      </w:tr>
      <w:tr w:rsidR="00EE6A8C" w14:paraId="33CF92D6" w14:textId="77777777" w:rsidTr="00C2160F">
        <w:trPr>
          <w:trHeight w:val="255"/>
        </w:trPr>
        <w:tc>
          <w:tcPr>
            <w:tcW w:w="15390" w:type="dxa"/>
            <w:gridSpan w:val="9"/>
            <w:shd w:val="clear" w:color="auto" w:fill="BDD6EE" w:themeFill="accent5" w:themeFillTint="66"/>
          </w:tcPr>
          <w:p w14:paraId="06851DD0" w14:textId="1D8BBB73"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t>At the end of Pre-School, children should be able to:</w:t>
            </w:r>
          </w:p>
          <w:p w14:paraId="4DA7A772" w14:textId="1F07BA5C"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Take part in simple pretend play, using an object to represent something else. Begin to develop complex stories using small world equipment like animal sets and dolls etc. make imaginative and complex small worlds’ with blocks and construction kits. Explore different materials freely to develop ideas about how to use them and what to make. Develop own ideas and decide which materials to use to express them. Join different materials and explore different textures. Create closed shaped with continuous lines and begin to use these shapes to represent objects. Draw with increasing complexity and detail and use drawings to represent ideas like movement and loud noises. Show different emotions in drawings and explore colour and colour-mixing. Listen with increased attention to sounds and respond to what they have heard. Remember and sing enture songs and sing the pitch of a tone sung by another person. Sing the melodic shape of familiar songs and create own songs or improvise one they know. Play instruments with increasing control to express their feelings and ideas.</w:t>
            </w:r>
          </w:p>
        </w:tc>
      </w:tr>
      <w:tr w:rsidR="00EA5DB0" w14:paraId="621AEB95" w14:textId="77777777" w:rsidTr="00C2160F">
        <w:trPr>
          <w:trHeight w:val="508"/>
        </w:trPr>
        <w:tc>
          <w:tcPr>
            <w:tcW w:w="1372" w:type="dxa"/>
            <w:shd w:val="clear" w:color="auto" w:fill="C5E0B3" w:themeFill="accent6" w:themeFillTint="66"/>
          </w:tcPr>
          <w:p w14:paraId="2FA0387B"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Reception</w:t>
            </w:r>
          </w:p>
        </w:tc>
        <w:tc>
          <w:tcPr>
            <w:tcW w:w="2281" w:type="dxa"/>
            <w:shd w:val="clear" w:color="auto" w:fill="C5E0B3" w:themeFill="accent6" w:themeFillTint="66"/>
          </w:tcPr>
          <w:p w14:paraId="65E7E533" w14:textId="2E1FB31B"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Art:</w:t>
            </w:r>
          </w:p>
          <w:p w14:paraId="6FCF603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Marvellous Marks (link to self-portraits)</w:t>
            </w:r>
          </w:p>
          <w:p w14:paraId="6B09384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2A81261E" w14:textId="0765D15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Elmer colour mixing</w:t>
            </w:r>
          </w:p>
          <w:p w14:paraId="4D1DDB16" w14:textId="48845D16"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Chalk skeleton drawings</w:t>
            </w:r>
          </w:p>
          <w:p w14:paraId="1451634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rPr>
            </w:pPr>
          </w:p>
          <w:p w14:paraId="0B921D0F" w14:textId="46011D1D"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rPr>
            </w:pPr>
          </w:p>
        </w:tc>
        <w:tc>
          <w:tcPr>
            <w:tcW w:w="2327" w:type="dxa"/>
            <w:gridSpan w:val="2"/>
            <w:shd w:val="clear" w:color="auto" w:fill="C5E0B3" w:themeFill="accent6" w:themeFillTint="66"/>
          </w:tcPr>
          <w:p w14:paraId="292B0730" w14:textId="121575B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DT:</w:t>
            </w:r>
          </w:p>
          <w:p w14:paraId="60801A2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Structures: Junk Modelling</w:t>
            </w:r>
          </w:p>
          <w:p w14:paraId="05B1129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46468DD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Bonfire night pictures</w:t>
            </w:r>
          </w:p>
          <w:p w14:paraId="42218873" w14:textId="681F34C4" w:rsidR="00EE6A8C" w:rsidRDefault="00EE6A8C" w:rsidP="00EE6A8C">
            <w:pPr>
              <w:autoSpaceDE w:val="0"/>
              <w:autoSpaceDN w:val="0"/>
              <w:adjustRightInd w:val="0"/>
              <w:spacing w:after="200" w:line="276" w:lineRule="auto"/>
              <w:ind w:left="41"/>
              <w:contextualSpacing/>
              <w:jc w:val="center"/>
            </w:pPr>
            <w:r>
              <w:rPr>
                <w:rFonts w:ascii="Comic Sans MS" w:hAnsi="Comic Sans MS"/>
                <w:noProof/>
                <w:sz w:val="18"/>
                <w:szCs w:val="18"/>
              </w:rPr>
              <w:t xml:space="preserve">Christmas crafts and cards </w:t>
            </w:r>
          </w:p>
        </w:tc>
        <w:tc>
          <w:tcPr>
            <w:tcW w:w="2359" w:type="dxa"/>
            <w:shd w:val="clear" w:color="auto" w:fill="C5E0B3" w:themeFill="accent6" w:themeFillTint="66"/>
          </w:tcPr>
          <w:p w14:paraId="43B38B25" w14:textId="7777777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Art:</w:t>
            </w:r>
          </w:p>
          <w:p w14:paraId="2650DDD5" w14:textId="46AE685A"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Painting with Mixed Media: Paint My World</w:t>
            </w:r>
          </w:p>
          <w:p w14:paraId="572BB939" w14:textId="7777777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22CC60BD" w14:textId="1852DF5D"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Arcimboldo food faces</w:t>
            </w:r>
          </w:p>
          <w:p w14:paraId="10C6E8B9" w14:textId="664F97D3"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Making different foods such as pizza and sandwiches</w:t>
            </w:r>
          </w:p>
          <w:p w14:paraId="1B7C6917" w14:textId="1B706862" w:rsidR="00EE6A8C" w:rsidRDefault="00EE6A8C" w:rsidP="00EE6A8C">
            <w:pPr>
              <w:autoSpaceDE w:val="0"/>
              <w:autoSpaceDN w:val="0"/>
              <w:adjustRightInd w:val="0"/>
              <w:spacing w:after="200" w:line="276" w:lineRule="auto"/>
              <w:ind w:left="41"/>
              <w:contextualSpacing/>
              <w:rPr>
                <w:rFonts w:ascii="Comic Sans MS" w:hAnsi="Comic Sans MS" w:cs="Tahoma"/>
                <w:sz w:val="18"/>
                <w:szCs w:val="18"/>
              </w:rPr>
            </w:pPr>
          </w:p>
        </w:tc>
        <w:tc>
          <w:tcPr>
            <w:tcW w:w="2489" w:type="dxa"/>
            <w:shd w:val="clear" w:color="auto" w:fill="C5E0B3" w:themeFill="accent6" w:themeFillTint="66"/>
          </w:tcPr>
          <w:p w14:paraId="4431487D"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DT:</w:t>
            </w:r>
          </w:p>
          <w:p w14:paraId="558E293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Textiles: Bookmarks</w:t>
            </w:r>
          </w:p>
          <w:p w14:paraId="7768F80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0ED84B82" w14:textId="7908757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Easter crafts and baking </w:t>
            </w:r>
          </w:p>
        </w:tc>
        <w:tc>
          <w:tcPr>
            <w:tcW w:w="2386" w:type="dxa"/>
            <w:gridSpan w:val="2"/>
            <w:shd w:val="clear" w:color="auto" w:fill="C5E0B3" w:themeFill="accent6" w:themeFillTint="66"/>
          </w:tcPr>
          <w:p w14:paraId="35062CC3"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Art:</w:t>
            </w:r>
          </w:p>
          <w:p w14:paraId="1BCB1CD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Sculpture and 3D: Creation Station (link to bears)</w:t>
            </w:r>
          </w:p>
          <w:p w14:paraId="75276EE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1AD57DE4" w14:textId="6E997BA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noProof/>
                <w:sz w:val="18"/>
                <w:szCs w:val="18"/>
              </w:rPr>
              <w:t>Making food for our teddy bear picnic</w:t>
            </w:r>
          </w:p>
        </w:tc>
        <w:tc>
          <w:tcPr>
            <w:tcW w:w="2176" w:type="dxa"/>
            <w:shd w:val="clear" w:color="auto" w:fill="C5E0B3" w:themeFill="accent6" w:themeFillTint="66"/>
          </w:tcPr>
          <w:p w14:paraId="08974CD6"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DT:</w:t>
            </w:r>
          </w:p>
          <w:p w14:paraId="04F7230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Structures: Boats</w:t>
            </w:r>
          </w:p>
          <w:p w14:paraId="554D307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0B4B4822" w14:textId="066E945F"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Painting, collaging and chalking</w:t>
            </w:r>
          </w:p>
        </w:tc>
      </w:tr>
      <w:tr w:rsidR="00EE6A8C" w:rsidRPr="00EE6A8C" w14:paraId="30D1A8A4" w14:textId="77777777" w:rsidTr="00C2160F">
        <w:trPr>
          <w:trHeight w:val="255"/>
        </w:trPr>
        <w:tc>
          <w:tcPr>
            <w:tcW w:w="15390" w:type="dxa"/>
            <w:gridSpan w:val="9"/>
            <w:shd w:val="clear" w:color="auto" w:fill="auto"/>
          </w:tcPr>
          <w:p w14:paraId="79BA3B74"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475E6D91" w14:textId="237D5BA5" w:rsidR="00EE6A8C" w:rsidRDefault="00EE6A8C" w:rsidP="00EE6A8C">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Music</w:t>
            </w:r>
          </w:p>
          <w:p w14:paraId="0BD6218C"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C2160F" w14:paraId="2E444210" w14:textId="77777777" w:rsidTr="00C2160F">
        <w:trPr>
          <w:trHeight w:val="255"/>
        </w:trPr>
        <w:tc>
          <w:tcPr>
            <w:tcW w:w="1372" w:type="dxa"/>
            <w:shd w:val="clear" w:color="auto" w:fill="BDD6EE" w:themeFill="accent5" w:themeFillTint="66"/>
          </w:tcPr>
          <w:p w14:paraId="763F5891"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14018" w:type="dxa"/>
            <w:gridSpan w:val="8"/>
            <w:shd w:val="clear" w:color="auto" w:fill="BDD6EE" w:themeFill="accent5" w:themeFillTint="66"/>
          </w:tcPr>
          <w:p w14:paraId="6F64B70F"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p>
          <w:p w14:paraId="3497AD96" w14:textId="77777777" w:rsidR="00EE6A8C" w:rsidRDefault="00EE6A8C" w:rsidP="00EE6A8C">
            <w:pPr>
              <w:shd w:val="clear" w:color="auto" w:fill="BDD6EE" w:themeFill="accent5" w:themeFillTint="66"/>
              <w:autoSpaceDE w:val="0"/>
              <w:autoSpaceDN w:val="0"/>
              <w:adjustRightInd w:val="0"/>
              <w:spacing w:after="200" w:line="276" w:lineRule="auto"/>
              <w:ind w:left="41"/>
              <w:contextualSpacing/>
              <w:jc w:val="center"/>
              <w:rPr>
                <w:rFonts w:ascii="Comic Sans MS" w:hAnsi="Comic Sans MS"/>
                <w:noProof/>
                <w:sz w:val="18"/>
                <w:szCs w:val="18"/>
                <w:u w:val="single"/>
              </w:rPr>
            </w:pPr>
            <w:r w:rsidRPr="00EE6A8C">
              <w:rPr>
                <w:rFonts w:ascii="Comic Sans MS" w:hAnsi="Comic Sans MS"/>
                <w:noProof/>
                <w:sz w:val="18"/>
                <w:szCs w:val="18"/>
                <w:u w:val="single"/>
              </w:rPr>
              <w:t>In the Moment Planning</w:t>
            </w:r>
          </w:p>
          <w:p w14:paraId="7566460A" w14:textId="77777777" w:rsidR="00EE6A8C" w:rsidRPr="00EE6A8C" w:rsidRDefault="00EE6A8C" w:rsidP="00EE6A8C">
            <w:pPr>
              <w:shd w:val="clear" w:color="auto" w:fill="BDD6EE" w:themeFill="accent5"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Morning claves and songs</w:t>
            </w:r>
          </w:p>
          <w:p w14:paraId="6F99D974" w14:textId="77777777" w:rsidR="00EE6A8C" w:rsidRPr="00EE6A8C" w:rsidRDefault="00EE6A8C" w:rsidP="00EE6A8C">
            <w:pPr>
              <w:shd w:val="clear" w:color="auto" w:fill="BDD6EE" w:themeFill="accent5"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Ring games</w:t>
            </w:r>
          </w:p>
          <w:p w14:paraId="7C381FAA" w14:textId="77777777" w:rsidR="00EE6A8C" w:rsidRDefault="00EE6A8C" w:rsidP="00EE6A8C">
            <w:pPr>
              <w:shd w:val="clear" w:color="auto" w:fill="BDD6EE" w:themeFill="accent5"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Listening activities</w:t>
            </w:r>
          </w:p>
          <w:p w14:paraId="0D8EA68A" w14:textId="61BC0A2C" w:rsidR="00EE6A8C" w:rsidRPr="00EE6A8C" w:rsidRDefault="00EE6A8C" w:rsidP="00EE6A8C">
            <w:pPr>
              <w:shd w:val="clear" w:color="auto" w:fill="BDD6EE" w:themeFill="accent5"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instruments</w:t>
            </w:r>
          </w:p>
          <w:p w14:paraId="42CC2F6D"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r>
      <w:tr w:rsidR="00EA5DB0" w14:paraId="1E22C2EB" w14:textId="77777777" w:rsidTr="00C2160F">
        <w:trPr>
          <w:trHeight w:val="508"/>
        </w:trPr>
        <w:tc>
          <w:tcPr>
            <w:tcW w:w="1372" w:type="dxa"/>
            <w:shd w:val="clear" w:color="auto" w:fill="C5E0B3" w:themeFill="accent6" w:themeFillTint="66"/>
          </w:tcPr>
          <w:p w14:paraId="0178682B"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Reception</w:t>
            </w:r>
          </w:p>
        </w:tc>
        <w:tc>
          <w:tcPr>
            <w:tcW w:w="2281" w:type="dxa"/>
            <w:shd w:val="clear" w:color="auto" w:fill="C5E0B3" w:themeFill="accent6" w:themeFillTint="66"/>
          </w:tcPr>
          <w:p w14:paraId="0340DB6B" w14:textId="6C39FB29"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Charanga Music:</w:t>
            </w:r>
          </w:p>
          <w:p w14:paraId="6EDBD9E1" w14:textId="0EAFB33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Me!</w:t>
            </w:r>
          </w:p>
          <w:p w14:paraId="5894DDF1"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p>
          <w:p w14:paraId="1BFDFB70" w14:textId="19F760E5"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Singing action songs such as ‘head, shoulders, knees and toes’</w:t>
            </w:r>
          </w:p>
          <w:p w14:paraId="59065E7A"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p>
          <w:p w14:paraId="4F4FE484" w14:textId="44165F15"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Introduce claves and morning songs</w:t>
            </w:r>
          </w:p>
          <w:p w14:paraId="034272DF"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rPr>
            </w:pPr>
          </w:p>
          <w:p w14:paraId="273D784E"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rPr>
            </w:pPr>
          </w:p>
        </w:tc>
        <w:tc>
          <w:tcPr>
            <w:tcW w:w="2327" w:type="dxa"/>
            <w:gridSpan w:val="2"/>
            <w:shd w:val="clear" w:color="auto" w:fill="C5E0B3" w:themeFill="accent6" w:themeFillTint="66"/>
          </w:tcPr>
          <w:p w14:paraId="41C0D730" w14:textId="23DE0650" w:rsidR="00EE6A8C" w:rsidRPr="00EE6A8C" w:rsidRDefault="00EE6A8C" w:rsidP="00EE6A8C">
            <w:pPr>
              <w:autoSpaceDE w:val="0"/>
              <w:autoSpaceDN w:val="0"/>
              <w:adjustRightInd w:val="0"/>
              <w:spacing w:after="200" w:line="276" w:lineRule="auto"/>
              <w:ind w:left="41"/>
              <w:contextualSpacing/>
              <w:jc w:val="center"/>
            </w:pPr>
            <w:r>
              <w:rPr>
                <w:rFonts w:ascii="Comic Sans MS" w:hAnsi="Comic Sans MS"/>
                <w:noProof/>
                <w:sz w:val="18"/>
                <w:szCs w:val="18"/>
              </w:rPr>
              <w:t>Christmas Nativity</w:t>
            </w:r>
          </w:p>
        </w:tc>
        <w:tc>
          <w:tcPr>
            <w:tcW w:w="2359" w:type="dxa"/>
            <w:shd w:val="clear" w:color="auto" w:fill="C5E0B3" w:themeFill="accent6" w:themeFillTint="66"/>
          </w:tcPr>
          <w:p w14:paraId="17A4E522"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Charanga Music:</w:t>
            </w:r>
          </w:p>
          <w:p w14:paraId="2BF71A6D" w14:textId="6FE43FDE"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Everyone!</w:t>
            </w:r>
          </w:p>
          <w:p w14:paraId="41BD8F9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3E869DD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489" w:type="dxa"/>
            <w:shd w:val="clear" w:color="auto" w:fill="C5E0B3" w:themeFill="accent6" w:themeFillTint="66"/>
          </w:tcPr>
          <w:p w14:paraId="33B62B6F"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Charanga Music:</w:t>
            </w:r>
          </w:p>
          <w:p w14:paraId="4ED93346" w14:textId="5A52BD39"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Our World</w:t>
            </w:r>
          </w:p>
          <w:p w14:paraId="258854B5" w14:textId="2273133F"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386" w:type="dxa"/>
            <w:gridSpan w:val="2"/>
            <w:shd w:val="clear" w:color="auto" w:fill="C5E0B3" w:themeFill="accent6" w:themeFillTint="66"/>
          </w:tcPr>
          <w:p w14:paraId="266055F1"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Charanga Music:</w:t>
            </w:r>
          </w:p>
          <w:p w14:paraId="58CDC38F" w14:textId="51CD4521"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Big Bear Funk</w:t>
            </w:r>
          </w:p>
          <w:p w14:paraId="68D429F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3ED82581" w14:textId="3332291F"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176" w:type="dxa"/>
            <w:shd w:val="clear" w:color="auto" w:fill="C5E0B3" w:themeFill="accent6" w:themeFillTint="66"/>
          </w:tcPr>
          <w:p w14:paraId="2CAF6DEB"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Charanga Music:</w:t>
            </w:r>
          </w:p>
          <w:p w14:paraId="6118A7A9" w14:textId="0282F8A1"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My Stories</w:t>
            </w:r>
          </w:p>
          <w:p w14:paraId="09E4EFB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3A5D08AE" w14:textId="294A912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E6A8C" w14:paraId="03E650DD" w14:textId="77777777" w:rsidTr="00C2160F">
        <w:trPr>
          <w:trHeight w:val="508"/>
        </w:trPr>
        <w:tc>
          <w:tcPr>
            <w:tcW w:w="15390" w:type="dxa"/>
            <w:gridSpan w:val="9"/>
            <w:shd w:val="clear" w:color="auto" w:fill="C5E0B3" w:themeFill="accent6" w:themeFillTint="66"/>
          </w:tcPr>
          <w:p w14:paraId="741C558E" w14:textId="7777777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p>
          <w:p w14:paraId="14E5D9D6"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Morning claves and songs</w:t>
            </w:r>
          </w:p>
          <w:p w14:paraId="6A78172F"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Ring games</w:t>
            </w:r>
          </w:p>
          <w:p w14:paraId="0D4581EE" w14:textId="7777777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lastRenderedPageBreak/>
              <w:t>Listening activities</w:t>
            </w:r>
          </w:p>
          <w:p w14:paraId="04E99801" w14:textId="4F06CD0F"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instruments</w:t>
            </w:r>
          </w:p>
          <w:p w14:paraId="5C174607" w14:textId="1EA92A3F"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p>
        </w:tc>
      </w:tr>
      <w:tr w:rsidR="00EE6A8C" w14:paraId="78363282" w14:textId="77777777" w:rsidTr="00C2160F">
        <w:trPr>
          <w:trHeight w:val="508"/>
        </w:trPr>
        <w:tc>
          <w:tcPr>
            <w:tcW w:w="15390" w:type="dxa"/>
            <w:gridSpan w:val="9"/>
            <w:shd w:val="clear" w:color="auto" w:fill="C5E0B3" w:themeFill="accent6" w:themeFillTint="66"/>
          </w:tcPr>
          <w:p w14:paraId="523C9E29"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lastRenderedPageBreak/>
              <w:t>Early Learning Goals:</w:t>
            </w:r>
          </w:p>
          <w:p w14:paraId="26AD0FEF" w14:textId="49CD0A3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Creating with Materials- safely use and explore a variety of materials, tools and techniques, experimenting with colour, design, texture, form and function. Share their creations, explaining the process they have used. Make use of props and materials when role playing characters in narratives and stories. </w:t>
            </w:r>
          </w:p>
          <w:p w14:paraId="3341A3D0" w14:textId="691EDC43"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Being Imaginative and Expressive- invent, adpat and recount narratives and stories with peers and their teacher. Sing a range of well-known nursery rhymes and songs. Perform songs, rhymes, poems and stories with others, and</w:t>
            </w:r>
          </w:p>
        </w:tc>
      </w:tr>
      <w:tr w:rsidR="00EA5DB0" w14:paraId="5DD9A6F5" w14:textId="77777777" w:rsidTr="00C2160F">
        <w:trPr>
          <w:trHeight w:val="508"/>
        </w:trPr>
        <w:tc>
          <w:tcPr>
            <w:tcW w:w="1372" w:type="dxa"/>
            <w:shd w:val="clear" w:color="auto" w:fill="auto"/>
          </w:tcPr>
          <w:p w14:paraId="347CF13A" w14:textId="0410104E"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Other Experiences/ Key Events</w:t>
            </w:r>
          </w:p>
        </w:tc>
        <w:tc>
          <w:tcPr>
            <w:tcW w:w="2281" w:type="dxa"/>
            <w:shd w:val="clear" w:color="auto" w:fill="auto"/>
          </w:tcPr>
          <w:p w14:paraId="324CEEB7" w14:textId="41B3F1FE"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Baseline assessments</w:t>
            </w:r>
          </w:p>
          <w:p w14:paraId="0A7A0D4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64F3CDFA" w14:textId="52C463AE"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Fairtrade Fortnight</w:t>
            </w:r>
          </w:p>
          <w:p w14:paraId="18E29348" w14:textId="23630E3F"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(22</w:t>
            </w:r>
            <w:r w:rsidRPr="00EE6A8C">
              <w:rPr>
                <w:rFonts w:ascii="Comic Sans MS" w:hAnsi="Comic Sans MS"/>
                <w:noProof/>
                <w:sz w:val="18"/>
                <w:szCs w:val="18"/>
                <w:vertAlign w:val="superscript"/>
              </w:rPr>
              <w:t>nd</w:t>
            </w:r>
            <w:r>
              <w:rPr>
                <w:rFonts w:ascii="Comic Sans MS" w:hAnsi="Comic Sans MS"/>
                <w:noProof/>
                <w:sz w:val="18"/>
                <w:szCs w:val="18"/>
              </w:rPr>
              <w:t xml:space="preserve"> September- 5</w:t>
            </w:r>
            <w:r w:rsidRPr="00EE6A8C">
              <w:rPr>
                <w:rFonts w:ascii="Comic Sans MS" w:hAnsi="Comic Sans MS"/>
                <w:noProof/>
                <w:sz w:val="18"/>
                <w:szCs w:val="18"/>
                <w:vertAlign w:val="superscript"/>
              </w:rPr>
              <w:t>th</w:t>
            </w:r>
            <w:r>
              <w:rPr>
                <w:rFonts w:ascii="Comic Sans MS" w:hAnsi="Comic Sans MS"/>
                <w:noProof/>
                <w:sz w:val="18"/>
                <w:szCs w:val="18"/>
              </w:rPr>
              <w:t xml:space="preserve"> October)</w:t>
            </w:r>
          </w:p>
          <w:p w14:paraId="1A90B151" w14:textId="5D2C8498"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Recycle Week (22</w:t>
            </w:r>
            <w:r w:rsidRPr="00EE6A8C">
              <w:rPr>
                <w:rFonts w:ascii="Comic Sans MS" w:hAnsi="Comic Sans MS"/>
                <w:noProof/>
                <w:sz w:val="18"/>
                <w:szCs w:val="18"/>
                <w:vertAlign w:val="superscript"/>
              </w:rPr>
              <w:t>nd</w:t>
            </w:r>
            <w:r>
              <w:rPr>
                <w:rFonts w:ascii="Comic Sans MS" w:hAnsi="Comic Sans MS"/>
                <w:noProof/>
                <w:sz w:val="18"/>
                <w:szCs w:val="18"/>
                <w:vertAlign w:val="superscript"/>
              </w:rPr>
              <w:t xml:space="preserve">- </w:t>
            </w:r>
            <w:r>
              <w:rPr>
                <w:rFonts w:ascii="Comic Sans MS" w:hAnsi="Comic Sans MS"/>
                <w:noProof/>
                <w:sz w:val="18"/>
                <w:szCs w:val="18"/>
              </w:rPr>
              <w:t>28</w:t>
            </w:r>
            <w:r w:rsidRPr="00EE6A8C">
              <w:rPr>
                <w:rFonts w:ascii="Comic Sans MS" w:hAnsi="Comic Sans MS"/>
                <w:noProof/>
                <w:sz w:val="18"/>
                <w:szCs w:val="18"/>
                <w:vertAlign w:val="superscript"/>
              </w:rPr>
              <w:t>th</w:t>
            </w:r>
            <w:r>
              <w:rPr>
                <w:rFonts w:ascii="Comic Sans MS" w:hAnsi="Comic Sans MS"/>
                <w:noProof/>
                <w:sz w:val="18"/>
                <w:szCs w:val="18"/>
              </w:rPr>
              <w:t xml:space="preserve"> September)</w:t>
            </w:r>
          </w:p>
          <w:p w14:paraId="45508F76" w14:textId="6C0C8B9A"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Black History Month (October)</w:t>
            </w:r>
          </w:p>
          <w:p w14:paraId="1C17532A" w14:textId="1EA871D0"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National Poetry Day (2</w:t>
            </w:r>
            <w:r w:rsidRPr="00EE6A8C">
              <w:rPr>
                <w:rFonts w:ascii="Comic Sans MS" w:hAnsi="Comic Sans MS"/>
                <w:noProof/>
                <w:sz w:val="18"/>
                <w:szCs w:val="18"/>
                <w:vertAlign w:val="superscript"/>
              </w:rPr>
              <w:t>nd</w:t>
            </w:r>
            <w:r>
              <w:rPr>
                <w:rFonts w:ascii="Comic Sans MS" w:hAnsi="Comic Sans MS"/>
                <w:noProof/>
                <w:sz w:val="18"/>
                <w:szCs w:val="18"/>
              </w:rPr>
              <w:t xml:space="preserve"> October)</w:t>
            </w:r>
          </w:p>
          <w:p w14:paraId="3E12FBC6" w14:textId="630579F1"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World Mental Health Day (10</w:t>
            </w:r>
            <w:r w:rsidRPr="00EE6A8C">
              <w:rPr>
                <w:rFonts w:ascii="Comic Sans MS" w:hAnsi="Comic Sans MS"/>
                <w:noProof/>
                <w:sz w:val="18"/>
                <w:szCs w:val="18"/>
                <w:vertAlign w:val="superscript"/>
              </w:rPr>
              <w:t>th</w:t>
            </w:r>
            <w:r>
              <w:rPr>
                <w:rFonts w:ascii="Comic Sans MS" w:hAnsi="Comic Sans MS"/>
                <w:noProof/>
                <w:sz w:val="18"/>
                <w:szCs w:val="18"/>
              </w:rPr>
              <w:t xml:space="preserve"> October)</w:t>
            </w:r>
          </w:p>
          <w:p w14:paraId="542D2799" w14:textId="143E9F86"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Harvest</w:t>
            </w:r>
          </w:p>
          <w:p w14:paraId="1CE17208"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rPr>
            </w:pPr>
          </w:p>
          <w:p w14:paraId="10012B57"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rPr>
            </w:pPr>
          </w:p>
        </w:tc>
        <w:tc>
          <w:tcPr>
            <w:tcW w:w="2327" w:type="dxa"/>
            <w:gridSpan w:val="2"/>
            <w:shd w:val="clear" w:color="auto" w:fill="auto"/>
          </w:tcPr>
          <w:p w14:paraId="1891E8AB"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Christmas Nativity</w:t>
            </w:r>
          </w:p>
          <w:p w14:paraId="42F72B34"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p>
          <w:p w14:paraId="27DE36F1" w14:textId="4CFAF1E5"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Diwali (20</w:t>
            </w:r>
            <w:r w:rsidRPr="00EE6A8C">
              <w:rPr>
                <w:rFonts w:ascii="Comic Sans MS" w:hAnsi="Comic Sans MS"/>
                <w:noProof/>
                <w:sz w:val="18"/>
                <w:szCs w:val="18"/>
                <w:vertAlign w:val="superscript"/>
              </w:rPr>
              <w:t>th</w:t>
            </w:r>
            <w:r>
              <w:rPr>
                <w:rFonts w:ascii="Comic Sans MS" w:hAnsi="Comic Sans MS"/>
                <w:noProof/>
                <w:sz w:val="18"/>
                <w:szCs w:val="18"/>
              </w:rPr>
              <w:t xml:space="preserve"> October)</w:t>
            </w:r>
          </w:p>
          <w:p w14:paraId="01FA2D05" w14:textId="782129A3"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Bonfire Night (5</w:t>
            </w:r>
            <w:r w:rsidRPr="00EE6A8C">
              <w:rPr>
                <w:rFonts w:ascii="Comic Sans MS" w:hAnsi="Comic Sans MS"/>
                <w:noProof/>
                <w:sz w:val="18"/>
                <w:szCs w:val="18"/>
                <w:vertAlign w:val="superscript"/>
              </w:rPr>
              <w:t>th</w:t>
            </w:r>
            <w:r>
              <w:rPr>
                <w:rFonts w:ascii="Comic Sans MS" w:hAnsi="Comic Sans MS"/>
                <w:noProof/>
                <w:sz w:val="18"/>
                <w:szCs w:val="18"/>
              </w:rPr>
              <w:t xml:space="preserve"> November)</w:t>
            </w:r>
          </w:p>
          <w:p w14:paraId="66DBEB1A" w14:textId="172807DB"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Remembrance Day (11</w:t>
            </w:r>
            <w:r w:rsidRPr="00EE6A8C">
              <w:rPr>
                <w:rFonts w:ascii="Comic Sans MS" w:hAnsi="Comic Sans MS"/>
                <w:noProof/>
                <w:sz w:val="18"/>
                <w:szCs w:val="18"/>
                <w:vertAlign w:val="superscript"/>
              </w:rPr>
              <w:t>th</w:t>
            </w:r>
            <w:r>
              <w:rPr>
                <w:rFonts w:ascii="Comic Sans MS" w:hAnsi="Comic Sans MS"/>
                <w:noProof/>
                <w:sz w:val="18"/>
                <w:szCs w:val="18"/>
              </w:rPr>
              <w:t xml:space="preserve"> November)</w:t>
            </w:r>
          </w:p>
          <w:p w14:paraId="301384C5" w14:textId="15608E79"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Anti-bullying week (10</w:t>
            </w:r>
            <w:r w:rsidRPr="00EE6A8C">
              <w:rPr>
                <w:rFonts w:ascii="Comic Sans MS" w:hAnsi="Comic Sans MS"/>
                <w:noProof/>
                <w:sz w:val="18"/>
                <w:szCs w:val="18"/>
                <w:vertAlign w:val="superscript"/>
              </w:rPr>
              <w:t>th</w:t>
            </w:r>
            <w:r>
              <w:rPr>
                <w:rFonts w:ascii="Comic Sans MS" w:hAnsi="Comic Sans MS"/>
                <w:noProof/>
                <w:sz w:val="18"/>
                <w:szCs w:val="18"/>
              </w:rPr>
              <w:t>- 14</w:t>
            </w:r>
            <w:r w:rsidRPr="00EE6A8C">
              <w:rPr>
                <w:rFonts w:ascii="Comic Sans MS" w:hAnsi="Comic Sans MS"/>
                <w:noProof/>
                <w:sz w:val="18"/>
                <w:szCs w:val="18"/>
                <w:vertAlign w:val="superscript"/>
              </w:rPr>
              <w:t>th</w:t>
            </w:r>
            <w:r>
              <w:rPr>
                <w:rFonts w:ascii="Comic Sans MS" w:hAnsi="Comic Sans MS"/>
                <w:noProof/>
                <w:sz w:val="18"/>
                <w:szCs w:val="18"/>
              </w:rPr>
              <w:t xml:space="preserve"> November)</w:t>
            </w:r>
          </w:p>
          <w:p w14:paraId="12C7D771" w14:textId="2AE83EB1"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World Nursery Rhyme week (17</w:t>
            </w:r>
            <w:r w:rsidRPr="00EE6A8C">
              <w:rPr>
                <w:rFonts w:ascii="Comic Sans MS" w:hAnsi="Comic Sans MS"/>
                <w:noProof/>
                <w:sz w:val="18"/>
                <w:szCs w:val="18"/>
                <w:vertAlign w:val="superscript"/>
              </w:rPr>
              <w:t>th</w:t>
            </w:r>
            <w:r>
              <w:rPr>
                <w:rFonts w:ascii="Comic Sans MS" w:hAnsi="Comic Sans MS"/>
                <w:noProof/>
                <w:sz w:val="18"/>
                <w:szCs w:val="18"/>
              </w:rPr>
              <w:t xml:space="preserve"> November)</w:t>
            </w:r>
          </w:p>
          <w:p w14:paraId="1B40645D" w14:textId="6C2367EE"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St Andrew’s Day (30</w:t>
            </w:r>
            <w:r w:rsidRPr="00EE6A8C">
              <w:rPr>
                <w:rFonts w:ascii="Comic Sans MS" w:hAnsi="Comic Sans MS"/>
                <w:noProof/>
                <w:sz w:val="18"/>
                <w:szCs w:val="18"/>
                <w:vertAlign w:val="superscript"/>
              </w:rPr>
              <w:t>th</w:t>
            </w:r>
            <w:r>
              <w:rPr>
                <w:rFonts w:ascii="Comic Sans MS" w:hAnsi="Comic Sans MS"/>
                <w:noProof/>
                <w:sz w:val="18"/>
                <w:szCs w:val="18"/>
              </w:rPr>
              <w:t xml:space="preserve"> November)</w:t>
            </w:r>
          </w:p>
          <w:p w14:paraId="48C6CEB1" w14:textId="33D00A79"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King Charles Birthday (14</w:t>
            </w:r>
            <w:r w:rsidRPr="00EE6A8C">
              <w:rPr>
                <w:rFonts w:ascii="Comic Sans MS" w:hAnsi="Comic Sans MS"/>
                <w:noProof/>
                <w:sz w:val="18"/>
                <w:szCs w:val="18"/>
                <w:vertAlign w:val="superscript"/>
              </w:rPr>
              <w:t>th</w:t>
            </w:r>
            <w:r>
              <w:rPr>
                <w:rFonts w:ascii="Comic Sans MS" w:hAnsi="Comic Sans MS"/>
                <w:noProof/>
                <w:sz w:val="18"/>
                <w:szCs w:val="18"/>
              </w:rPr>
              <w:t xml:space="preserve"> November)</w:t>
            </w:r>
          </w:p>
          <w:p w14:paraId="48F2BD98" w14:textId="50191558"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Road Safety Week (17</w:t>
            </w:r>
            <w:r w:rsidRPr="00EE6A8C">
              <w:rPr>
                <w:rFonts w:ascii="Comic Sans MS" w:hAnsi="Comic Sans MS"/>
                <w:noProof/>
                <w:sz w:val="18"/>
                <w:szCs w:val="18"/>
                <w:vertAlign w:val="superscript"/>
              </w:rPr>
              <w:t>th</w:t>
            </w:r>
            <w:r>
              <w:rPr>
                <w:rFonts w:ascii="Comic Sans MS" w:hAnsi="Comic Sans MS"/>
                <w:noProof/>
                <w:sz w:val="18"/>
                <w:szCs w:val="18"/>
              </w:rPr>
              <w:t>- 23</w:t>
            </w:r>
            <w:r w:rsidRPr="00EE6A8C">
              <w:rPr>
                <w:rFonts w:ascii="Comic Sans MS" w:hAnsi="Comic Sans MS"/>
                <w:noProof/>
                <w:sz w:val="18"/>
                <w:szCs w:val="18"/>
                <w:vertAlign w:val="superscript"/>
              </w:rPr>
              <w:t>rd</w:t>
            </w:r>
            <w:r>
              <w:rPr>
                <w:rFonts w:ascii="Comic Sans MS" w:hAnsi="Comic Sans MS"/>
                <w:noProof/>
                <w:sz w:val="18"/>
                <w:szCs w:val="18"/>
              </w:rPr>
              <w:t xml:space="preserve"> November)</w:t>
            </w:r>
          </w:p>
          <w:p w14:paraId="4310ADE5" w14:textId="6E3168A4"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Advent</w:t>
            </w:r>
          </w:p>
          <w:p w14:paraId="22C872E2" w14:textId="57EB621C"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Christmas</w:t>
            </w:r>
          </w:p>
          <w:p w14:paraId="43168FCE" w14:textId="77777777" w:rsidR="00EE6A8C" w:rsidRDefault="00EE6A8C" w:rsidP="001D3257">
            <w:pPr>
              <w:autoSpaceDE w:val="0"/>
              <w:autoSpaceDN w:val="0"/>
              <w:adjustRightInd w:val="0"/>
              <w:spacing w:after="200" w:line="276" w:lineRule="auto"/>
              <w:ind w:left="41"/>
              <w:contextualSpacing/>
              <w:jc w:val="center"/>
            </w:pPr>
          </w:p>
          <w:p w14:paraId="7E3A0B27" w14:textId="77777777" w:rsidR="00EE6A8C" w:rsidRDefault="00EE6A8C" w:rsidP="001D3257">
            <w:pPr>
              <w:autoSpaceDE w:val="0"/>
              <w:autoSpaceDN w:val="0"/>
              <w:adjustRightInd w:val="0"/>
              <w:spacing w:after="200" w:line="276" w:lineRule="auto"/>
              <w:ind w:left="41"/>
              <w:contextualSpacing/>
              <w:jc w:val="center"/>
            </w:pPr>
          </w:p>
          <w:p w14:paraId="17E86394" w14:textId="77777777" w:rsidR="00EE6A8C" w:rsidRPr="00EE6A8C" w:rsidRDefault="00EE6A8C" w:rsidP="00EE6A8C">
            <w:pPr>
              <w:autoSpaceDE w:val="0"/>
              <w:autoSpaceDN w:val="0"/>
              <w:adjustRightInd w:val="0"/>
              <w:spacing w:after="200" w:line="276" w:lineRule="auto"/>
              <w:contextualSpacing/>
            </w:pPr>
          </w:p>
        </w:tc>
        <w:tc>
          <w:tcPr>
            <w:tcW w:w="2359" w:type="dxa"/>
            <w:shd w:val="clear" w:color="auto" w:fill="auto"/>
          </w:tcPr>
          <w:p w14:paraId="7C9D9B77" w14:textId="30C94E2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Epiphany</w:t>
            </w:r>
          </w:p>
          <w:p w14:paraId="590F4B57" w14:textId="44A3562D"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Chinese New Year (17</w:t>
            </w:r>
            <w:r w:rsidRPr="00EE6A8C">
              <w:rPr>
                <w:rFonts w:ascii="Comic Sans MS" w:hAnsi="Comic Sans MS"/>
                <w:noProof/>
                <w:sz w:val="18"/>
                <w:szCs w:val="18"/>
                <w:vertAlign w:val="superscript"/>
              </w:rPr>
              <w:t>th</w:t>
            </w:r>
            <w:r>
              <w:rPr>
                <w:rFonts w:ascii="Comic Sans MS" w:hAnsi="Comic Sans MS"/>
                <w:noProof/>
                <w:sz w:val="18"/>
                <w:szCs w:val="18"/>
              </w:rPr>
              <w:t xml:space="preserve"> February- 3</w:t>
            </w:r>
            <w:r w:rsidRPr="00EE6A8C">
              <w:rPr>
                <w:rFonts w:ascii="Comic Sans MS" w:hAnsi="Comic Sans MS"/>
                <w:noProof/>
                <w:sz w:val="18"/>
                <w:szCs w:val="18"/>
                <w:vertAlign w:val="superscript"/>
              </w:rPr>
              <w:t>rd</w:t>
            </w:r>
            <w:r>
              <w:rPr>
                <w:rFonts w:ascii="Comic Sans MS" w:hAnsi="Comic Sans MS"/>
                <w:noProof/>
                <w:sz w:val="18"/>
                <w:szCs w:val="18"/>
              </w:rPr>
              <w:t xml:space="preserve"> March)</w:t>
            </w:r>
          </w:p>
          <w:p w14:paraId="6FBE8A67" w14:textId="13F420C8"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Children’s Mental Health week (9</w:t>
            </w:r>
            <w:r w:rsidRPr="00EE6A8C">
              <w:rPr>
                <w:rFonts w:ascii="Comic Sans MS" w:hAnsi="Comic Sans MS"/>
                <w:noProof/>
                <w:sz w:val="18"/>
                <w:szCs w:val="18"/>
                <w:vertAlign w:val="superscript"/>
              </w:rPr>
              <w:t>th</w:t>
            </w:r>
            <w:r>
              <w:rPr>
                <w:rFonts w:ascii="Comic Sans MS" w:hAnsi="Comic Sans MS"/>
                <w:noProof/>
                <w:sz w:val="18"/>
                <w:szCs w:val="18"/>
              </w:rPr>
              <w:t>- 15</w:t>
            </w:r>
            <w:r w:rsidRPr="00EE6A8C">
              <w:rPr>
                <w:rFonts w:ascii="Comic Sans MS" w:hAnsi="Comic Sans MS"/>
                <w:noProof/>
                <w:sz w:val="18"/>
                <w:szCs w:val="18"/>
                <w:vertAlign w:val="superscript"/>
              </w:rPr>
              <w:t>th</w:t>
            </w:r>
            <w:r>
              <w:rPr>
                <w:rFonts w:ascii="Comic Sans MS" w:hAnsi="Comic Sans MS"/>
                <w:noProof/>
                <w:sz w:val="18"/>
                <w:szCs w:val="18"/>
              </w:rPr>
              <w:t xml:space="preserve"> February)</w:t>
            </w:r>
          </w:p>
          <w:p w14:paraId="1B8FD382" w14:textId="28309C8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National Story Telling week (1</w:t>
            </w:r>
            <w:r w:rsidRPr="00EE6A8C">
              <w:rPr>
                <w:rFonts w:ascii="Comic Sans MS" w:hAnsi="Comic Sans MS"/>
                <w:noProof/>
                <w:sz w:val="18"/>
                <w:szCs w:val="18"/>
                <w:vertAlign w:val="superscript"/>
              </w:rPr>
              <w:t>st</w:t>
            </w:r>
            <w:r>
              <w:rPr>
                <w:rFonts w:ascii="Comic Sans MS" w:hAnsi="Comic Sans MS"/>
                <w:noProof/>
                <w:sz w:val="18"/>
                <w:szCs w:val="18"/>
              </w:rPr>
              <w:t>- 9</w:t>
            </w:r>
            <w:r w:rsidRPr="00EE6A8C">
              <w:rPr>
                <w:rFonts w:ascii="Comic Sans MS" w:hAnsi="Comic Sans MS"/>
                <w:noProof/>
                <w:sz w:val="18"/>
                <w:szCs w:val="18"/>
                <w:vertAlign w:val="superscript"/>
              </w:rPr>
              <w:t>th</w:t>
            </w:r>
            <w:r>
              <w:rPr>
                <w:rFonts w:ascii="Comic Sans MS" w:hAnsi="Comic Sans MS"/>
                <w:noProof/>
                <w:sz w:val="18"/>
                <w:szCs w:val="18"/>
              </w:rPr>
              <w:t xml:space="preserve"> February)</w:t>
            </w:r>
          </w:p>
          <w:p w14:paraId="72693CB0" w14:textId="76B3E79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Safer Internet Day (10</w:t>
            </w:r>
            <w:r w:rsidRPr="00EE6A8C">
              <w:rPr>
                <w:rFonts w:ascii="Comic Sans MS" w:hAnsi="Comic Sans MS"/>
                <w:noProof/>
                <w:sz w:val="18"/>
                <w:szCs w:val="18"/>
                <w:vertAlign w:val="superscript"/>
              </w:rPr>
              <w:t>th</w:t>
            </w:r>
            <w:r>
              <w:rPr>
                <w:rFonts w:ascii="Comic Sans MS" w:hAnsi="Comic Sans MS"/>
                <w:noProof/>
                <w:sz w:val="18"/>
                <w:szCs w:val="18"/>
              </w:rPr>
              <w:t xml:space="preserve"> Febraury)</w:t>
            </w:r>
          </w:p>
          <w:p w14:paraId="4A0445D8" w14:textId="4FD1941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Valentines Day (14</w:t>
            </w:r>
            <w:r w:rsidRPr="00EE6A8C">
              <w:rPr>
                <w:rFonts w:ascii="Comic Sans MS" w:hAnsi="Comic Sans MS"/>
                <w:noProof/>
                <w:sz w:val="18"/>
                <w:szCs w:val="18"/>
                <w:vertAlign w:val="superscript"/>
              </w:rPr>
              <w:t>th</w:t>
            </w:r>
            <w:r>
              <w:rPr>
                <w:rFonts w:ascii="Comic Sans MS" w:hAnsi="Comic Sans MS"/>
                <w:noProof/>
                <w:sz w:val="18"/>
                <w:szCs w:val="18"/>
              </w:rPr>
              <w:t xml:space="preserve"> February)</w:t>
            </w:r>
          </w:p>
          <w:p w14:paraId="4D58AC69" w14:textId="565E2F3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Ramadan</w:t>
            </w:r>
          </w:p>
          <w:p w14:paraId="186AEEF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3E080FB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489" w:type="dxa"/>
            <w:shd w:val="clear" w:color="auto" w:fill="auto"/>
          </w:tcPr>
          <w:p w14:paraId="5B01B1B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Chicks/Ducklings</w:t>
            </w:r>
          </w:p>
          <w:p w14:paraId="21B928B0" w14:textId="7CDE72FB"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St Davids Day (1</w:t>
            </w:r>
            <w:r w:rsidRPr="00EE6A8C">
              <w:rPr>
                <w:rFonts w:ascii="Comic Sans MS" w:hAnsi="Comic Sans MS"/>
                <w:noProof/>
                <w:sz w:val="18"/>
                <w:szCs w:val="18"/>
                <w:vertAlign w:val="superscript"/>
              </w:rPr>
              <w:t>st</w:t>
            </w:r>
            <w:r>
              <w:rPr>
                <w:rFonts w:ascii="Comic Sans MS" w:hAnsi="Comic Sans MS"/>
                <w:noProof/>
                <w:sz w:val="18"/>
                <w:szCs w:val="18"/>
              </w:rPr>
              <w:t xml:space="preserve"> March)</w:t>
            </w:r>
          </w:p>
          <w:p w14:paraId="320DBB5D" w14:textId="1ACF4F63"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Shrove Tuesday (17</w:t>
            </w:r>
            <w:r w:rsidRPr="00EE6A8C">
              <w:rPr>
                <w:rFonts w:ascii="Comic Sans MS" w:hAnsi="Comic Sans MS"/>
                <w:noProof/>
                <w:sz w:val="18"/>
                <w:szCs w:val="18"/>
                <w:vertAlign w:val="superscript"/>
              </w:rPr>
              <w:t>th</w:t>
            </w:r>
            <w:r>
              <w:rPr>
                <w:rFonts w:ascii="Comic Sans MS" w:hAnsi="Comic Sans MS"/>
                <w:noProof/>
                <w:sz w:val="18"/>
                <w:szCs w:val="18"/>
              </w:rPr>
              <w:t xml:space="preserve"> February)</w:t>
            </w:r>
          </w:p>
          <w:p w14:paraId="48E42322" w14:textId="00E8776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Ash Wednesday (18</w:t>
            </w:r>
            <w:r w:rsidRPr="00EE6A8C">
              <w:rPr>
                <w:rFonts w:ascii="Comic Sans MS" w:hAnsi="Comic Sans MS"/>
                <w:noProof/>
                <w:sz w:val="18"/>
                <w:szCs w:val="18"/>
                <w:vertAlign w:val="superscript"/>
              </w:rPr>
              <w:t>th</w:t>
            </w:r>
            <w:r>
              <w:rPr>
                <w:rFonts w:ascii="Comic Sans MS" w:hAnsi="Comic Sans MS"/>
                <w:noProof/>
                <w:sz w:val="18"/>
                <w:szCs w:val="18"/>
              </w:rPr>
              <w:t xml:space="preserve"> February)</w:t>
            </w:r>
          </w:p>
          <w:p w14:paraId="6E9E9260" w14:textId="77931221"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World Book Day (5</w:t>
            </w:r>
            <w:r w:rsidRPr="00EE6A8C">
              <w:rPr>
                <w:rFonts w:ascii="Comic Sans MS" w:hAnsi="Comic Sans MS"/>
                <w:noProof/>
                <w:sz w:val="18"/>
                <w:szCs w:val="18"/>
                <w:vertAlign w:val="superscript"/>
              </w:rPr>
              <w:t>th</w:t>
            </w:r>
            <w:r>
              <w:rPr>
                <w:rFonts w:ascii="Comic Sans MS" w:hAnsi="Comic Sans MS"/>
                <w:noProof/>
                <w:sz w:val="18"/>
                <w:szCs w:val="18"/>
              </w:rPr>
              <w:t xml:space="preserve"> March)</w:t>
            </w:r>
          </w:p>
          <w:p w14:paraId="0CADC15F" w14:textId="25969BF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St Patricks Day (17</w:t>
            </w:r>
            <w:r w:rsidRPr="00EE6A8C">
              <w:rPr>
                <w:rFonts w:ascii="Comic Sans MS" w:hAnsi="Comic Sans MS"/>
                <w:noProof/>
                <w:sz w:val="18"/>
                <w:szCs w:val="18"/>
                <w:vertAlign w:val="superscript"/>
              </w:rPr>
              <w:t>th</w:t>
            </w:r>
            <w:r>
              <w:rPr>
                <w:rFonts w:ascii="Comic Sans MS" w:hAnsi="Comic Sans MS"/>
                <w:noProof/>
                <w:sz w:val="18"/>
                <w:szCs w:val="18"/>
              </w:rPr>
              <w:t xml:space="preserve"> March) </w:t>
            </w:r>
          </w:p>
          <w:p w14:paraId="37BA4DE3" w14:textId="48A88E90"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Mothering Sunday (15</w:t>
            </w:r>
            <w:r w:rsidRPr="00EE6A8C">
              <w:rPr>
                <w:rFonts w:ascii="Comic Sans MS" w:hAnsi="Comic Sans MS"/>
                <w:noProof/>
                <w:sz w:val="18"/>
                <w:szCs w:val="18"/>
                <w:vertAlign w:val="superscript"/>
              </w:rPr>
              <w:t>th</w:t>
            </w:r>
            <w:r>
              <w:rPr>
                <w:rFonts w:ascii="Comic Sans MS" w:hAnsi="Comic Sans MS"/>
                <w:noProof/>
                <w:sz w:val="18"/>
                <w:szCs w:val="18"/>
              </w:rPr>
              <w:t xml:space="preserve"> March)</w:t>
            </w:r>
          </w:p>
          <w:p w14:paraId="1AD87040"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Lent</w:t>
            </w:r>
          </w:p>
          <w:p w14:paraId="3FC18EA7" w14:textId="481199EB"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Easter (5</w:t>
            </w:r>
            <w:r w:rsidRPr="00EE6A8C">
              <w:rPr>
                <w:rFonts w:ascii="Comic Sans MS" w:hAnsi="Comic Sans MS"/>
                <w:noProof/>
                <w:sz w:val="18"/>
                <w:szCs w:val="18"/>
                <w:vertAlign w:val="superscript"/>
              </w:rPr>
              <w:t>th</w:t>
            </w:r>
            <w:r>
              <w:rPr>
                <w:rFonts w:ascii="Comic Sans MS" w:hAnsi="Comic Sans MS"/>
                <w:noProof/>
                <w:sz w:val="18"/>
                <w:szCs w:val="18"/>
              </w:rPr>
              <w:t xml:space="preserve"> April)</w:t>
            </w:r>
          </w:p>
        </w:tc>
        <w:tc>
          <w:tcPr>
            <w:tcW w:w="2386" w:type="dxa"/>
            <w:gridSpan w:val="2"/>
            <w:shd w:val="clear" w:color="auto" w:fill="auto"/>
          </w:tcPr>
          <w:p w14:paraId="165FDD9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Teddy Bear Picnic</w:t>
            </w:r>
          </w:p>
          <w:p w14:paraId="23204201" w14:textId="1EB99E05"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St Georges Day (23</w:t>
            </w:r>
            <w:r w:rsidRPr="00EE6A8C">
              <w:rPr>
                <w:rFonts w:ascii="Comic Sans MS" w:hAnsi="Comic Sans MS"/>
                <w:noProof/>
                <w:sz w:val="18"/>
                <w:szCs w:val="18"/>
                <w:vertAlign w:val="superscript"/>
              </w:rPr>
              <w:t>rd</w:t>
            </w:r>
            <w:r>
              <w:rPr>
                <w:rFonts w:ascii="Comic Sans MS" w:hAnsi="Comic Sans MS"/>
                <w:noProof/>
                <w:sz w:val="18"/>
                <w:szCs w:val="18"/>
              </w:rPr>
              <w:t xml:space="preserve"> April)</w:t>
            </w:r>
          </w:p>
          <w:p w14:paraId="06F899BA" w14:textId="4FFB00F6"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World Ocean Day (8</w:t>
            </w:r>
            <w:r w:rsidRPr="00EE6A8C">
              <w:rPr>
                <w:rFonts w:ascii="Comic Sans MS" w:hAnsi="Comic Sans MS"/>
                <w:noProof/>
                <w:sz w:val="18"/>
                <w:szCs w:val="18"/>
                <w:vertAlign w:val="superscript"/>
              </w:rPr>
              <w:t>th</w:t>
            </w:r>
            <w:r>
              <w:rPr>
                <w:rFonts w:ascii="Comic Sans MS" w:hAnsi="Comic Sans MS"/>
                <w:noProof/>
                <w:sz w:val="18"/>
                <w:szCs w:val="18"/>
              </w:rPr>
              <w:t xml:space="preserve"> June)</w:t>
            </w:r>
          </w:p>
          <w:p w14:paraId="20B57214" w14:textId="25DA4A9B"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Fathers Day (21</w:t>
            </w:r>
            <w:r w:rsidRPr="00EE6A8C">
              <w:rPr>
                <w:rFonts w:ascii="Comic Sans MS" w:hAnsi="Comic Sans MS"/>
                <w:noProof/>
                <w:sz w:val="18"/>
                <w:szCs w:val="18"/>
                <w:vertAlign w:val="superscript"/>
              </w:rPr>
              <w:t>st</w:t>
            </w:r>
            <w:r>
              <w:rPr>
                <w:rFonts w:ascii="Comic Sans MS" w:hAnsi="Comic Sans MS"/>
                <w:noProof/>
                <w:sz w:val="18"/>
                <w:szCs w:val="18"/>
              </w:rPr>
              <w:t xml:space="preserve"> June)</w:t>
            </w:r>
          </w:p>
        </w:tc>
        <w:tc>
          <w:tcPr>
            <w:tcW w:w="2176" w:type="dxa"/>
            <w:shd w:val="clear" w:color="auto" w:fill="auto"/>
          </w:tcPr>
          <w:p w14:paraId="77ABCE70"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School Trip</w:t>
            </w:r>
          </w:p>
          <w:p w14:paraId="58C7E61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Treasure hunt</w:t>
            </w:r>
          </w:p>
          <w:p w14:paraId="7092BCE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Visit to the church</w:t>
            </w:r>
          </w:p>
          <w:p w14:paraId="1B5279F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Sports Day</w:t>
            </w:r>
          </w:p>
          <w:p w14:paraId="4895310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Pentecost</w:t>
            </w:r>
          </w:p>
          <w:p w14:paraId="7B71F53A" w14:textId="60F82D78"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Around the World Week</w:t>
            </w:r>
          </w:p>
        </w:tc>
      </w:tr>
    </w:tbl>
    <w:p w14:paraId="7A759F4C" w14:textId="77777777" w:rsidR="00EE6A8C" w:rsidRPr="00EE6A8C" w:rsidRDefault="00EE6A8C"/>
    <w:sectPr w:rsidR="00EE6A8C" w:rsidRPr="00EE6A8C" w:rsidSect="00716D21">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307853"/>
    <w:multiLevelType w:val="hybridMultilevel"/>
    <w:tmpl w:val="C7AA6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D21"/>
    <w:rsid w:val="001134CE"/>
    <w:rsid w:val="001D3257"/>
    <w:rsid w:val="0029600E"/>
    <w:rsid w:val="002D707E"/>
    <w:rsid w:val="00395786"/>
    <w:rsid w:val="00716D21"/>
    <w:rsid w:val="0082249A"/>
    <w:rsid w:val="00841D83"/>
    <w:rsid w:val="00C10BD5"/>
    <w:rsid w:val="00C2160F"/>
    <w:rsid w:val="00CE0FF9"/>
    <w:rsid w:val="00D122D7"/>
    <w:rsid w:val="00DC2D68"/>
    <w:rsid w:val="00E27F7E"/>
    <w:rsid w:val="00EA5DB0"/>
    <w:rsid w:val="00EE6A8C"/>
    <w:rsid w:val="00F811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78B16"/>
  <w15:docId w15:val="{14A79AF9-C507-884B-9E27-82F827BDE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D21"/>
    <w:pPr>
      <w:spacing w:after="160" w:line="259" w:lineRule="auto"/>
    </w:pPr>
    <w:rPr>
      <w:rFonts w:eastAsiaTheme="min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6D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6D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1.jpe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https://m.media-amazon.com/images/I/91GMYesQQYL.jpg" TargetMode="External"/><Relationship Id="rId38" Type="http://schemas.openxmlformats.org/officeDocument/2006/relationships/image" Target="media/image30.jpeg"/><Relationship Id="rId46" Type="http://schemas.openxmlformats.org/officeDocument/2006/relationships/image" Target="media/image38.pn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3.jpeg"/><Relationship Id="rId41" Type="http://schemas.openxmlformats.org/officeDocument/2006/relationships/image" Target="media/image33.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5.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png"/><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https://bookwagon.co.uk/wp-content/uploads/2019/08/The-Colour-Monster-Goes-to-School.jpg" TargetMode="External"/><Relationship Id="rId36" Type="http://schemas.openxmlformats.org/officeDocument/2006/relationships/image" Target="media/image28.jpeg"/><Relationship Id="rId49" Type="http://schemas.openxmlformats.org/officeDocument/2006/relationships/image" Target="media/image4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https://m.media-amazon.com/images/I/81cRtNaKO8L.jpg" TargetMode="External"/><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https://m.media-amazon.com/images/I/71rpF49wRrL.jpg"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14</Pages>
  <Words>4581</Words>
  <Characters>26115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Cookson</dc:creator>
  <cp:keywords/>
  <dc:description/>
  <cp:lastModifiedBy>Georgia Cookson</cp:lastModifiedBy>
  <cp:revision>2</cp:revision>
  <dcterms:created xsi:type="dcterms:W3CDTF">2025-07-27T20:25:00Z</dcterms:created>
  <dcterms:modified xsi:type="dcterms:W3CDTF">2025-09-02T15:30:00Z</dcterms:modified>
</cp:coreProperties>
</file>